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EE4" w:rsidRPr="004F63EC" w:rsidRDefault="00E34EE4" w:rsidP="004F63EC">
      <w:pPr>
        <w:jc w:val="left"/>
        <w:rPr>
          <w:rFonts w:hint="eastAsia"/>
          <w:b/>
          <w:sz w:val="22"/>
          <w:szCs w:val="22"/>
          <w:lang w:val="fr-FR"/>
        </w:rPr>
      </w:pPr>
      <w:r w:rsidRPr="004F63EC">
        <w:rPr>
          <w:rFonts w:hint="eastAsia"/>
          <w:b/>
          <w:sz w:val="22"/>
          <w:szCs w:val="22"/>
          <w:lang w:val="fr-FR"/>
        </w:rPr>
        <w:t>2013</w:t>
      </w:r>
      <w:r w:rsidRPr="004F63EC">
        <w:rPr>
          <w:rFonts w:hint="eastAsia"/>
          <w:b/>
          <w:sz w:val="22"/>
          <w:szCs w:val="22"/>
          <w:lang w:val="fr-FR"/>
        </w:rPr>
        <w:t>年</w:t>
      </w:r>
      <w:r w:rsidR="00995634" w:rsidRPr="004F63EC">
        <w:rPr>
          <w:rFonts w:hint="eastAsia"/>
          <w:b/>
          <w:sz w:val="22"/>
          <w:szCs w:val="22"/>
          <w:lang w:val="fr-FR"/>
        </w:rPr>
        <w:t xml:space="preserve"> </w:t>
      </w:r>
      <w:r w:rsidRPr="004F63EC">
        <w:rPr>
          <w:rFonts w:hint="eastAsia"/>
          <w:b/>
          <w:sz w:val="22"/>
          <w:szCs w:val="22"/>
          <w:lang w:val="fr-FR"/>
        </w:rPr>
        <w:t>談話会</w:t>
      </w:r>
    </w:p>
    <w:p w:rsidR="00AB7CA0" w:rsidRPr="004F63EC" w:rsidRDefault="00AB7CA0" w:rsidP="006B433D">
      <w:pPr>
        <w:rPr>
          <w:rFonts w:hint="eastAsia"/>
          <w:b/>
          <w:sz w:val="22"/>
          <w:szCs w:val="22"/>
          <w:lang w:val="fr-FR"/>
        </w:rPr>
      </w:pPr>
    </w:p>
    <w:p w:rsidR="00AB7CA0" w:rsidRPr="004F63EC" w:rsidRDefault="00AB7CA0" w:rsidP="00AB7CA0">
      <w:pPr>
        <w:rPr>
          <w:rFonts w:hint="eastAsia"/>
          <w:sz w:val="22"/>
          <w:szCs w:val="22"/>
          <w:lang w:val="fr-FR"/>
        </w:rPr>
      </w:pPr>
      <w:r w:rsidRPr="004F63EC">
        <w:rPr>
          <w:rFonts w:hint="eastAsia"/>
          <w:sz w:val="22"/>
          <w:szCs w:val="22"/>
          <w:lang w:val="fr-FR"/>
        </w:rPr>
        <w:t>テーマ：「訳すということの多面性」</w:t>
      </w:r>
    </w:p>
    <w:p w:rsidR="00E34EE4" w:rsidRPr="004F63EC" w:rsidRDefault="00E34EE4" w:rsidP="006B433D">
      <w:pPr>
        <w:rPr>
          <w:rFonts w:hint="eastAsia"/>
          <w:sz w:val="22"/>
          <w:szCs w:val="22"/>
          <w:lang w:val="fr-FR"/>
        </w:rPr>
      </w:pPr>
    </w:p>
    <w:p w:rsidR="00B26E15" w:rsidRPr="004F63EC" w:rsidRDefault="00B26E15" w:rsidP="00B26E15">
      <w:pPr>
        <w:rPr>
          <w:rFonts w:hint="eastAsia"/>
          <w:sz w:val="22"/>
          <w:szCs w:val="22"/>
          <w:lang w:val="fr-FR"/>
        </w:rPr>
      </w:pPr>
      <w:r w:rsidRPr="004F63EC">
        <w:rPr>
          <w:rFonts w:hint="eastAsia"/>
          <w:sz w:val="22"/>
          <w:szCs w:val="22"/>
          <w:lang w:val="fr-FR"/>
        </w:rPr>
        <w:t>日時：</w:t>
      </w:r>
      <w:r w:rsidRPr="004F63EC">
        <w:rPr>
          <w:rFonts w:hint="eastAsia"/>
          <w:sz w:val="22"/>
          <w:szCs w:val="22"/>
          <w:lang w:val="fr-FR"/>
        </w:rPr>
        <w:t>7</w:t>
      </w:r>
      <w:r w:rsidRPr="004F63EC">
        <w:rPr>
          <w:rFonts w:hint="eastAsia"/>
          <w:sz w:val="22"/>
          <w:szCs w:val="22"/>
          <w:lang w:val="fr-FR"/>
        </w:rPr>
        <w:t>月</w:t>
      </w:r>
      <w:r w:rsidRPr="004F63EC">
        <w:rPr>
          <w:rFonts w:hint="eastAsia"/>
          <w:sz w:val="22"/>
          <w:szCs w:val="22"/>
          <w:lang w:val="fr-FR"/>
        </w:rPr>
        <w:t>20</w:t>
      </w:r>
      <w:r w:rsidRPr="004F63EC">
        <w:rPr>
          <w:rFonts w:hint="eastAsia"/>
          <w:sz w:val="22"/>
          <w:szCs w:val="22"/>
          <w:lang w:val="fr-FR"/>
        </w:rPr>
        <w:t>日（土）</w:t>
      </w:r>
      <w:r w:rsidRPr="004F63EC">
        <w:rPr>
          <w:rFonts w:hint="eastAsia"/>
          <w:sz w:val="22"/>
          <w:szCs w:val="22"/>
          <w:lang w:val="fr-FR"/>
        </w:rPr>
        <w:t>15</w:t>
      </w:r>
      <w:r w:rsidRPr="004F63EC">
        <w:rPr>
          <w:rFonts w:hint="eastAsia"/>
          <w:sz w:val="22"/>
          <w:szCs w:val="22"/>
          <w:lang w:val="fr-FR"/>
        </w:rPr>
        <w:t>時～</w:t>
      </w:r>
      <w:r w:rsidRPr="004F63EC">
        <w:rPr>
          <w:rFonts w:hint="eastAsia"/>
          <w:sz w:val="22"/>
          <w:szCs w:val="22"/>
          <w:lang w:val="fr-FR"/>
        </w:rPr>
        <w:t>18</w:t>
      </w:r>
      <w:r w:rsidRPr="004F63EC">
        <w:rPr>
          <w:rFonts w:hint="eastAsia"/>
          <w:sz w:val="22"/>
          <w:szCs w:val="22"/>
          <w:lang w:val="fr-FR"/>
        </w:rPr>
        <w:t>時</w:t>
      </w:r>
    </w:p>
    <w:p w:rsidR="00B26E15" w:rsidRPr="004F63EC" w:rsidRDefault="00B26E15" w:rsidP="00B26E15">
      <w:pPr>
        <w:rPr>
          <w:rFonts w:hint="eastAsia"/>
          <w:sz w:val="22"/>
          <w:szCs w:val="22"/>
          <w:lang w:val="fr-FR"/>
        </w:rPr>
      </w:pPr>
      <w:r w:rsidRPr="004F63EC">
        <w:rPr>
          <w:rFonts w:hint="eastAsia"/>
          <w:sz w:val="22"/>
          <w:szCs w:val="22"/>
          <w:lang w:val="fr-FR"/>
        </w:rPr>
        <w:t>会場：明治学院大学</w:t>
      </w:r>
      <w:r w:rsidRPr="004F63EC">
        <w:rPr>
          <w:rFonts w:hint="eastAsia"/>
          <w:sz w:val="22"/>
          <w:szCs w:val="22"/>
          <w:lang w:val="fr-FR"/>
        </w:rPr>
        <w:t xml:space="preserve">  </w:t>
      </w:r>
      <w:r w:rsidRPr="004F63EC">
        <w:rPr>
          <w:rFonts w:hint="eastAsia"/>
          <w:sz w:val="22"/>
          <w:szCs w:val="22"/>
          <w:lang w:val="fr-FR"/>
        </w:rPr>
        <w:t>白金校舎</w:t>
      </w:r>
      <w:r w:rsidRPr="004F63EC">
        <w:rPr>
          <w:rFonts w:hint="eastAsia"/>
          <w:sz w:val="22"/>
          <w:szCs w:val="22"/>
          <w:lang w:val="fr-FR"/>
        </w:rPr>
        <w:t xml:space="preserve"> </w:t>
      </w:r>
      <w:r w:rsidRPr="004F63EC">
        <w:rPr>
          <w:rFonts w:hint="eastAsia"/>
          <w:sz w:val="22"/>
          <w:szCs w:val="22"/>
          <w:lang w:val="fr-FR"/>
        </w:rPr>
        <w:t>本館</w:t>
      </w:r>
      <w:r w:rsidRPr="004F63EC">
        <w:rPr>
          <w:rFonts w:hint="eastAsia"/>
          <w:sz w:val="22"/>
          <w:szCs w:val="22"/>
          <w:lang w:val="fr-FR"/>
        </w:rPr>
        <w:t>3</w:t>
      </w:r>
      <w:r w:rsidRPr="004F63EC">
        <w:rPr>
          <w:rFonts w:hint="eastAsia"/>
          <w:sz w:val="22"/>
          <w:szCs w:val="22"/>
          <w:lang w:val="fr-FR"/>
        </w:rPr>
        <w:t>階</w:t>
      </w:r>
      <w:r w:rsidRPr="004F63EC">
        <w:rPr>
          <w:rFonts w:hint="eastAsia"/>
          <w:sz w:val="22"/>
          <w:szCs w:val="22"/>
          <w:lang w:val="fr-FR"/>
        </w:rPr>
        <w:t xml:space="preserve"> 1359</w:t>
      </w:r>
      <w:r w:rsidRPr="004F63EC">
        <w:rPr>
          <w:rFonts w:hint="eastAsia"/>
          <w:sz w:val="22"/>
          <w:szCs w:val="22"/>
          <w:lang w:val="fr-FR"/>
        </w:rPr>
        <w:t>教室</w:t>
      </w:r>
    </w:p>
    <w:p w:rsidR="00B26E15" w:rsidRPr="004F63EC" w:rsidRDefault="00B26E15" w:rsidP="006B433D">
      <w:pPr>
        <w:rPr>
          <w:sz w:val="22"/>
          <w:szCs w:val="22"/>
          <w:lang w:val="fr-FR"/>
        </w:rPr>
      </w:pPr>
    </w:p>
    <w:p w:rsidR="006B433D" w:rsidRPr="004F63EC" w:rsidRDefault="006B433D" w:rsidP="006B433D">
      <w:pPr>
        <w:rPr>
          <w:sz w:val="22"/>
          <w:szCs w:val="22"/>
          <w:lang w:val="fr-FR"/>
        </w:rPr>
      </w:pPr>
      <w:r w:rsidRPr="004F63EC">
        <w:rPr>
          <w:rFonts w:hint="eastAsia"/>
          <w:sz w:val="22"/>
          <w:szCs w:val="22"/>
          <w:lang w:val="fr-FR"/>
        </w:rPr>
        <w:t>パネリスト</w:t>
      </w:r>
      <w:r w:rsidR="00E34EE4" w:rsidRPr="004F63EC">
        <w:rPr>
          <w:rFonts w:hint="eastAsia"/>
          <w:sz w:val="22"/>
          <w:szCs w:val="22"/>
          <w:lang w:val="fr-FR"/>
        </w:rPr>
        <w:t>：</w:t>
      </w:r>
    </w:p>
    <w:p w:rsidR="006B433D" w:rsidRPr="004F63EC" w:rsidRDefault="0024129C" w:rsidP="004F63EC">
      <w:pPr>
        <w:ind w:firstLineChars="100" w:firstLine="198"/>
        <w:rPr>
          <w:sz w:val="22"/>
          <w:szCs w:val="22"/>
          <w:lang w:val="fr-FR"/>
        </w:rPr>
      </w:pPr>
      <w:r w:rsidRPr="004F63EC">
        <w:rPr>
          <w:rFonts w:hint="eastAsia"/>
          <w:sz w:val="22"/>
          <w:szCs w:val="22"/>
          <w:lang w:val="fr-FR"/>
        </w:rPr>
        <w:t>・</w:t>
      </w:r>
      <w:r w:rsidR="006B433D" w:rsidRPr="004F63EC">
        <w:rPr>
          <w:rFonts w:hint="eastAsia"/>
          <w:sz w:val="22"/>
          <w:szCs w:val="22"/>
          <w:lang w:val="fr-FR"/>
        </w:rPr>
        <w:t>三浦信孝（中央大学</w:t>
      </w:r>
      <w:r w:rsidR="00E34EE4" w:rsidRPr="004F63EC">
        <w:rPr>
          <w:rFonts w:hint="eastAsia"/>
          <w:sz w:val="22"/>
          <w:szCs w:val="22"/>
          <w:lang w:val="fr-FR"/>
        </w:rPr>
        <w:t>、サイマルアカデミー</w:t>
      </w:r>
      <w:r w:rsidR="006B433D" w:rsidRPr="004F63EC">
        <w:rPr>
          <w:rFonts w:hint="eastAsia"/>
          <w:sz w:val="22"/>
          <w:szCs w:val="22"/>
          <w:lang w:val="fr-FR"/>
        </w:rPr>
        <w:t>）</w:t>
      </w:r>
    </w:p>
    <w:p w:rsidR="006B433D" w:rsidRPr="004F63EC" w:rsidRDefault="0024129C" w:rsidP="004F63EC">
      <w:pPr>
        <w:ind w:firstLineChars="100" w:firstLine="198"/>
        <w:rPr>
          <w:rFonts w:hint="eastAsia"/>
          <w:sz w:val="22"/>
          <w:szCs w:val="22"/>
          <w:lang w:val="fr-FR"/>
        </w:rPr>
      </w:pPr>
      <w:r w:rsidRPr="004F63EC">
        <w:rPr>
          <w:rFonts w:hint="eastAsia"/>
          <w:sz w:val="22"/>
          <w:szCs w:val="22"/>
          <w:lang w:val="fr-FR"/>
        </w:rPr>
        <w:t>・</w:t>
      </w:r>
      <w:r w:rsidR="006B433D" w:rsidRPr="004F63EC">
        <w:rPr>
          <w:rFonts w:hint="eastAsia"/>
          <w:sz w:val="22"/>
          <w:szCs w:val="22"/>
          <w:lang w:val="fr-FR"/>
        </w:rPr>
        <w:t>斎藤かぐみ（前ル・モンド・ディプロマティーク日本語版代表、東京大学非常勤）</w:t>
      </w:r>
    </w:p>
    <w:p w:rsidR="006B433D" w:rsidRPr="004F63EC" w:rsidRDefault="00E34EE4" w:rsidP="004F63EC">
      <w:pPr>
        <w:ind w:firstLineChars="100" w:firstLine="198"/>
        <w:rPr>
          <w:rFonts w:hint="eastAsia"/>
          <w:sz w:val="22"/>
          <w:szCs w:val="22"/>
          <w:lang w:val="fr-FR"/>
        </w:rPr>
      </w:pPr>
      <w:r w:rsidRPr="004F63EC">
        <w:rPr>
          <w:rFonts w:hint="eastAsia"/>
          <w:sz w:val="22"/>
          <w:szCs w:val="22"/>
          <w:lang w:val="fr-FR"/>
        </w:rPr>
        <w:t>・</w:t>
      </w:r>
      <w:r w:rsidR="006B433D" w:rsidRPr="004F63EC">
        <w:rPr>
          <w:rFonts w:hint="eastAsia"/>
          <w:sz w:val="22"/>
          <w:szCs w:val="22"/>
          <w:lang w:val="fr-FR"/>
        </w:rPr>
        <w:t>加藤久佳（慶應義塾大学研究員）</w:t>
      </w:r>
    </w:p>
    <w:p w:rsidR="006B433D" w:rsidRPr="004F63EC" w:rsidRDefault="006B433D" w:rsidP="006B433D">
      <w:pPr>
        <w:rPr>
          <w:rFonts w:hint="eastAsia"/>
          <w:sz w:val="22"/>
          <w:szCs w:val="22"/>
          <w:lang w:val="fr-FR"/>
        </w:rPr>
      </w:pPr>
    </w:p>
    <w:p w:rsidR="006B433D" w:rsidRPr="004F63EC" w:rsidRDefault="006B433D" w:rsidP="00A46212">
      <w:pPr>
        <w:tabs>
          <w:tab w:val="left" w:pos="2580"/>
        </w:tabs>
        <w:rPr>
          <w:rFonts w:hint="eastAsia"/>
          <w:sz w:val="22"/>
          <w:szCs w:val="22"/>
          <w:lang w:val="fr-FR"/>
        </w:rPr>
      </w:pPr>
      <w:r w:rsidRPr="004F63EC">
        <w:rPr>
          <w:rFonts w:hint="eastAsia"/>
          <w:sz w:val="22"/>
          <w:szCs w:val="22"/>
          <w:lang w:val="fr-FR"/>
        </w:rPr>
        <w:t>発表要旨</w:t>
      </w:r>
      <w:r w:rsidR="00EF4CD7" w:rsidRPr="004F63EC">
        <w:rPr>
          <w:rFonts w:hint="eastAsia"/>
          <w:sz w:val="22"/>
          <w:szCs w:val="22"/>
          <w:lang w:val="fr-FR"/>
        </w:rPr>
        <w:t>：</w:t>
      </w:r>
      <w:r w:rsidR="00A46212" w:rsidRPr="004F63EC">
        <w:rPr>
          <w:sz w:val="22"/>
          <w:szCs w:val="22"/>
          <w:lang w:val="fr-FR"/>
        </w:rPr>
        <w:tab/>
      </w:r>
    </w:p>
    <w:p w:rsidR="006B433D" w:rsidRPr="004F63EC" w:rsidRDefault="006B433D" w:rsidP="00EF4CD7">
      <w:pPr>
        <w:jc w:val="center"/>
        <w:rPr>
          <w:rFonts w:hint="eastAsia"/>
          <w:b/>
          <w:sz w:val="22"/>
          <w:szCs w:val="22"/>
          <w:lang w:val="fr-FR"/>
        </w:rPr>
      </w:pPr>
      <w:r w:rsidRPr="004F63EC">
        <w:rPr>
          <w:rFonts w:hint="eastAsia"/>
          <w:b/>
          <w:sz w:val="22"/>
          <w:szCs w:val="22"/>
          <w:lang w:val="fr-FR"/>
        </w:rPr>
        <w:t>通訳者に必要な能力は何か：通訳と翻訳、同時通訳と逐次通訳、日→仏と仏→日</w:t>
      </w:r>
    </w:p>
    <w:p w:rsidR="00EF4CD7" w:rsidRPr="004F63EC" w:rsidRDefault="00EF4CD7" w:rsidP="00EF4CD7">
      <w:pPr>
        <w:jc w:val="right"/>
        <w:rPr>
          <w:rFonts w:hint="eastAsia"/>
          <w:sz w:val="22"/>
          <w:szCs w:val="22"/>
          <w:lang w:val="fr-FR"/>
        </w:rPr>
      </w:pPr>
      <w:r w:rsidRPr="004F63EC">
        <w:rPr>
          <w:rFonts w:hint="eastAsia"/>
          <w:sz w:val="22"/>
          <w:szCs w:val="22"/>
          <w:lang w:val="fr-FR"/>
        </w:rPr>
        <w:t>三浦信孝（中央大学、サイマルアカデミー）</w:t>
      </w:r>
    </w:p>
    <w:p w:rsidR="006B433D" w:rsidRPr="004F63EC" w:rsidRDefault="006B433D" w:rsidP="00EF4CD7">
      <w:pPr>
        <w:jc w:val="right"/>
        <w:rPr>
          <w:rFonts w:hint="eastAsia"/>
          <w:sz w:val="22"/>
          <w:szCs w:val="22"/>
          <w:lang w:val="fr-FR"/>
        </w:rPr>
      </w:pPr>
    </w:p>
    <w:p w:rsidR="006B433D" w:rsidRPr="004F63EC" w:rsidRDefault="006B433D" w:rsidP="004F63EC">
      <w:pPr>
        <w:ind w:firstLineChars="100" w:firstLine="198"/>
        <w:rPr>
          <w:sz w:val="22"/>
          <w:szCs w:val="22"/>
          <w:lang w:val="fr-FR"/>
        </w:rPr>
      </w:pPr>
      <w:r w:rsidRPr="004F63EC">
        <w:rPr>
          <w:rFonts w:hint="eastAsia"/>
          <w:sz w:val="22"/>
          <w:szCs w:val="22"/>
          <w:lang w:val="fr-FR"/>
        </w:rPr>
        <w:t>フランスには</w:t>
      </w:r>
      <w:r w:rsidRPr="004F63EC">
        <w:rPr>
          <w:sz w:val="22"/>
          <w:szCs w:val="22"/>
          <w:lang w:val="fr-FR"/>
        </w:rPr>
        <w:t>1957</w:t>
      </w:r>
      <w:r w:rsidRPr="004F63EC">
        <w:rPr>
          <w:rFonts w:hint="eastAsia"/>
          <w:sz w:val="22"/>
          <w:szCs w:val="22"/>
          <w:lang w:val="fr-FR"/>
        </w:rPr>
        <w:t>年に設立された</w:t>
      </w:r>
      <w:r w:rsidRPr="004F63EC">
        <w:rPr>
          <w:sz w:val="22"/>
          <w:szCs w:val="22"/>
          <w:lang w:val="fr-FR"/>
        </w:rPr>
        <w:t xml:space="preserve">Ecole Supérieure d’Interprètes et de Traducteurs (ESIT) </w:t>
      </w:r>
      <w:r w:rsidRPr="004F63EC">
        <w:rPr>
          <w:rFonts w:hint="eastAsia"/>
          <w:sz w:val="22"/>
          <w:szCs w:val="22"/>
          <w:lang w:val="fr-FR"/>
        </w:rPr>
        <w:t>という専門的な通訳者・翻訳者養成学校がある。パリ第</w:t>
      </w:r>
      <w:r w:rsidRPr="004F63EC">
        <w:rPr>
          <w:sz w:val="22"/>
          <w:szCs w:val="22"/>
          <w:lang w:val="fr-FR"/>
        </w:rPr>
        <w:t>3</w:t>
      </w:r>
      <w:r w:rsidRPr="004F63EC">
        <w:rPr>
          <w:rFonts w:hint="eastAsia"/>
          <w:sz w:val="22"/>
          <w:szCs w:val="22"/>
          <w:lang w:val="fr-FR"/>
        </w:rPr>
        <w:t>大学付属の大学院コースで、元</w:t>
      </w:r>
      <w:r w:rsidRPr="004F63EC">
        <w:rPr>
          <w:sz w:val="22"/>
          <w:szCs w:val="22"/>
          <w:lang w:val="fr-FR"/>
        </w:rPr>
        <w:t>NATO</w:t>
      </w:r>
      <w:r w:rsidRPr="004F63EC">
        <w:rPr>
          <w:rFonts w:hint="eastAsia"/>
          <w:sz w:val="22"/>
          <w:szCs w:val="22"/>
          <w:lang w:val="fr-FR"/>
        </w:rPr>
        <w:t>本部のあった</w:t>
      </w:r>
      <w:r w:rsidRPr="004F63EC">
        <w:rPr>
          <w:sz w:val="22"/>
          <w:szCs w:val="22"/>
          <w:lang w:val="fr-FR"/>
        </w:rPr>
        <w:t>Dauphine</w:t>
      </w:r>
      <w:r w:rsidRPr="004F63EC">
        <w:rPr>
          <w:rFonts w:hint="eastAsia"/>
          <w:sz w:val="22"/>
          <w:szCs w:val="22"/>
          <w:lang w:val="fr-FR"/>
        </w:rPr>
        <w:t>校舎の一角を占めている。２年コースで入学も卒業もむずかしく、卒業すれば即プロの通訳者としてデビューできる。ところが、日本にはこれに匹敵する通訳者・翻訳者養成コースが大学にはなく、わずかに大手通訳翻訳エージェントが通訳者・翻訳者養成学校を経営しているにすぎない。</w:t>
      </w:r>
    </w:p>
    <w:p w:rsidR="006B433D" w:rsidRPr="004F63EC" w:rsidRDefault="006B433D" w:rsidP="006B433D">
      <w:pPr>
        <w:rPr>
          <w:sz w:val="22"/>
          <w:szCs w:val="22"/>
          <w:lang w:val="fr-FR"/>
        </w:rPr>
      </w:pPr>
      <w:r w:rsidRPr="004F63EC">
        <w:rPr>
          <w:rFonts w:hint="eastAsia"/>
          <w:sz w:val="22"/>
          <w:szCs w:val="22"/>
          <w:lang w:val="fr-FR"/>
        </w:rPr>
        <w:t xml:space="preserve">　私自身は</w:t>
      </w:r>
      <w:r w:rsidRPr="004F63EC">
        <w:rPr>
          <w:sz w:val="22"/>
          <w:szCs w:val="22"/>
          <w:lang w:val="fr-FR"/>
        </w:rPr>
        <w:t>1970</w:t>
      </w:r>
      <w:r w:rsidRPr="004F63EC">
        <w:rPr>
          <w:rFonts w:hint="eastAsia"/>
          <w:sz w:val="22"/>
          <w:szCs w:val="22"/>
          <w:lang w:val="fr-FR"/>
        </w:rPr>
        <w:t>年代パリ留学時代に見よう見まねで通訳を始め、フランス社会の多様な現実を知るいい勉強になったが、帰国後は大学でフランス語を教えるかたわら、東京日仏学院で三保元先生の跡を継いで通訳コースを担当し、</w:t>
      </w:r>
      <w:r w:rsidRPr="004F63EC">
        <w:rPr>
          <w:sz w:val="22"/>
          <w:szCs w:val="22"/>
          <w:lang w:val="fr-FR"/>
        </w:rPr>
        <w:t>1990</w:t>
      </w:r>
      <w:r w:rsidRPr="004F63EC">
        <w:rPr>
          <w:rFonts w:hint="eastAsia"/>
          <w:sz w:val="22"/>
          <w:szCs w:val="22"/>
          <w:lang w:val="fr-FR"/>
        </w:rPr>
        <w:t>年秋から日仏学院は福崎裕子さんにバトンタッチし、サイマルアカデミーでフランス語の通訳翻訳コースを細々と続けてきた。通訳を教えるには現場の経験が必要で、日仏会館などで学術講演の通訳を最近まで担当し、そこから文学だけでなく人文社会科学一般へと関心が広がった。</w:t>
      </w:r>
    </w:p>
    <w:p w:rsidR="006B433D" w:rsidRPr="004F63EC" w:rsidRDefault="006B433D" w:rsidP="006B433D">
      <w:pPr>
        <w:rPr>
          <w:sz w:val="22"/>
          <w:szCs w:val="22"/>
          <w:lang w:val="fr-FR"/>
        </w:rPr>
      </w:pPr>
      <w:r w:rsidRPr="004F63EC">
        <w:rPr>
          <w:rFonts w:hint="eastAsia"/>
          <w:sz w:val="22"/>
          <w:szCs w:val="22"/>
          <w:lang w:val="fr-FR"/>
        </w:rPr>
        <w:t xml:space="preserve">　本報告では、①通訳とはどういうプロセスか、②通訳</w:t>
      </w:r>
      <w:r w:rsidRPr="004F63EC">
        <w:rPr>
          <w:sz w:val="22"/>
          <w:szCs w:val="22"/>
          <w:lang w:val="fr-FR"/>
        </w:rPr>
        <w:t>interprétation</w:t>
      </w:r>
      <w:r w:rsidRPr="004F63EC">
        <w:rPr>
          <w:rFonts w:hint="eastAsia"/>
          <w:sz w:val="22"/>
          <w:szCs w:val="22"/>
          <w:lang w:val="fr-FR"/>
        </w:rPr>
        <w:t>と翻訳</w:t>
      </w:r>
      <w:r w:rsidRPr="004F63EC">
        <w:rPr>
          <w:sz w:val="22"/>
          <w:szCs w:val="22"/>
          <w:lang w:val="fr-FR"/>
        </w:rPr>
        <w:t xml:space="preserve">traduction </w:t>
      </w:r>
      <w:r w:rsidRPr="004F63EC">
        <w:rPr>
          <w:rFonts w:hint="eastAsia"/>
          <w:sz w:val="22"/>
          <w:szCs w:val="22"/>
          <w:lang w:val="fr-FR"/>
        </w:rPr>
        <w:t>はどこが違うか、③逐次通訳</w:t>
      </w:r>
      <w:r w:rsidRPr="004F63EC">
        <w:rPr>
          <w:sz w:val="22"/>
          <w:szCs w:val="22"/>
          <w:lang w:val="fr-FR"/>
        </w:rPr>
        <w:t>traduction consécutive</w:t>
      </w:r>
      <w:r w:rsidRPr="004F63EC">
        <w:rPr>
          <w:rFonts w:hint="eastAsia"/>
          <w:sz w:val="22"/>
          <w:szCs w:val="22"/>
          <w:lang w:val="fr-FR"/>
        </w:rPr>
        <w:t>と同時通訳</w:t>
      </w:r>
      <w:r w:rsidRPr="004F63EC">
        <w:rPr>
          <w:sz w:val="22"/>
          <w:szCs w:val="22"/>
          <w:lang w:val="fr-FR"/>
        </w:rPr>
        <w:t>traduction simultanée</w:t>
      </w:r>
      <w:r w:rsidRPr="004F63EC">
        <w:rPr>
          <w:rFonts w:hint="eastAsia"/>
          <w:sz w:val="22"/>
          <w:szCs w:val="22"/>
          <w:lang w:val="fr-FR"/>
        </w:rPr>
        <w:t>はどこが違うか、④言語的知識</w:t>
      </w:r>
      <w:r w:rsidRPr="004F63EC">
        <w:rPr>
          <w:sz w:val="22"/>
          <w:szCs w:val="22"/>
          <w:lang w:val="fr-FR"/>
        </w:rPr>
        <w:t>connaissances linguistiques</w:t>
      </w:r>
      <w:r w:rsidRPr="004F63EC">
        <w:rPr>
          <w:rFonts w:hint="eastAsia"/>
          <w:sz w:val="22"/>
          <w:szCs w:val="22"/>
          <w:lang w:val="fr-FR"/>
        </w:rPr>
        <w:t>とテーマに関する知識</w:t>
      </w:r>
      <w:r w:rsidRPr="004F63EC">
        <w:rPr>
          <w:sz w:val="22"/>
          <w:szCs w:val="22"/>
          <w:lang w:val="fr-FR"/>
        </w:rPr>
        <w:t>connaissances thématiques</w:t>
      </w:r>
      <w:r w:rsidRPr="004F63EC">
        <w:rPr>
          <w:rFonts w:hint="eastAsia"/>
          <w:sz w:val="22"/>
          <w:szCs w:val="22"/>
          <w:lang w:val="fr-FR"/>
        </w:rPr>
        <w:t>、⑤記憶の二類型</w:t>
      </w:r>
      <w:r w:rsidRPr="004F63EC">
        <w:rPr>
          <w:sz w:val="22"/>
          <w:szCs w:val="22"/>
          <w:lang w:val="fr-FR"/>
        </w:rPr>
        <w:t>deux types de mémoire</w:t>
      </w:r>
      <w:r w:rsidRPr="004F63EC">
        <w:rPr>
          <w:rFonts w:hint="eastAsia"/>
          <w:sz w:val="22"/>
          <w:szCs w:val="22"/>
          <w:lang w:val="fr-FR"/>
        </w:rPr>
        <w:t>、⑥ノートテイキング、リピートとシャドウイング、⑦日→仏と仏→日とどちらがむずかしいか、⑧通訳者養成法は外国語教育に活かせるか、⑨日本のフランス語通訳市場、⑩多言語の国際会議のブース編成などについて概観する。</w:t>
      </w:r>
    </w:p>
    <w:p w:rsidR="006B433D" w:rsidRPr="004F63EC" w:rsidRDefault="006B433D" w:rsidP="006B433D">
      <w:pPr>
        <w:rPr>
          <w:sz w:val="22"/>
          <w:szCs w:val="22"/>
          <w:lang w:val="fr-FR"/>
        </w:rPr>
      </w:pPr>
      <w:r w:rsidRPr="004F63EC">
        <w:rPr>
          <w:rFonts w:hint="eastAsia"/>
          <w:sz w:val="22"/>
          <w:szCs w:val="22"/>
          <w:lang w:val="fr-FR"/>
        </w:rPr>
        <w:t xml:space="preserve">　結論はいたって平凡で、通訳のパフォーマンスは何パーセント訳せたかと数量化できるものではなく、言葉数は少なくとも、話者のメッセージをどれだけ正しく理解し的確に伝えられたかと</w:t>
      </w:r>
      <w:r w:rsidRPr="004F63EC">
        <w:rPr>
          <w:rFonts w:hint="eastAsia"/>
          <w:sz w:val="22"/>
          <w:szCs w:val="22"/>
          <w:lang w:val="fr-FR"/>
        </w:rPr>
        <w:lastRenderedPageBreak/>
        <w:t>いう質の問題に帰着する。言葉を換えていえば、ひとつのスピーチを通訳し</w:t>
      </w:r>
      <w:r w:rsidR="006E4A8E" w:rsidRPr="004F63EC">
        <w:rPr>
          <w:rFonts w:hint="eastAsia"/>
          <w:sz w:val="22"/>
          <w:szCs w:val="22"/>
          <w:lang w:val="fr-FR"/>
        </w:rPr>
        <w:t>た</w:t>
      </w:r>
      <w:r w:rsidRPr="004F63EC">
        <w:rPr>
          <w:rFonts w:hint="eastAsia"/>
          <w:sz w:val="22"/>
          <w:szCs w:val="22"/>
          <w:lang w:val="fr-FR"/>
        </w:rPr>
        <w:t>あとで、メッセージのポイントが何だったかをまとめて言えない通訳者は何も通訳していなかったことになる。ワードツーワードの置き換えではなく、単語よりフレーズ単位、フレーズよりもパラグラフ単位でエッセンシャルなメッセージをつかむ論理的な理解能力が求められる。もうひとつ大事なことは、知らないことは理解できない、理解できないことは通訳できない。したがって通訳するためには、語</w:t>
      </w:r>
      <w:r w:rsidR="006E4A8E" w:rsidRPr="004F63EC">
        <w:rPr>
          <w:rFonts w:hint="eastAsia"/>
          <w:sz w:val="22"/>
          <w:szCs w:val="22"/>
          <w:lang w:val="fr-FR"/>
        </w:rPr>
        <w:t>ら</w:t>
      </w:r>
      <w:r w:rsidRPr="004F63EC">
        <w:rPr>
          <w:rFonts w:hint="eastAsia"/>
          <w:sz w:val="22"/>
          <w:szCs w:val="22"/>
          <w:lang w:val="fr-FR"/>
        </w:rPr>
        <w:t>れている事柄について十分な基礎知識、背景知識をもっている必要がある。私</w:t>
      </w:r>
      <w:r w:rsidR="006E4A8E" w:rsidRPr="004F63EC">
        <w:rPr>
          <w:rFonts w:hint="eastAsia"/>
          <w:sz w:val="22"/>
          <w:szCs w:val="22"/>
          <w:lang w:val="fr-FR"/>
        </w:rPr>
        <w:t>が</w:t>
      </w:r>
      <w:r w:rsidRPr="004F63EC">
        <w:rPr>
          <w:sz w:val="22"/>
          <w:szCs w:val="22"/>
          <w:lang w:val="fr-FR"/>
        </w:rPr>
        <w:t>ESIT</w:t>
      </w:r>
      <w:r w:rsidRPr="004F63EC">
        <w:rPr>
          <w:rFonts w:hint="eastAsia"/>
          <w:sz w:val="22"/>
          <w:szCs w:val="22"/>
          <w:lang w:val="fr-FR"/>
        </w:rPr>
        <w:t>を志願する学生によく勧めたのはパリ政治学院の外国人用１年コースである。</w:t>
      </w:r>
    </w:p>
    <w:p w:rsidR="00B23424" w:rsidRPr="004F63EC" w:rsidRDefault="00B23424" w:rsidP="00B23424">
      <w:pPr>
        <w:jc w:val="center"/>
        <w:rPr>
          <w:rFonts w:ascii="Arial" w:hAnsi="Arial" w:cs="Arial" w:hint="eastAsia"/>
          <w:color w:val="222222"/>
          <w:sz w:val="22"/>
          <w:szCs w:val="22"/>
          <w:shd w:val="clear" w:color="auto" w:fill="FFFFFF"/>
          <w:lang w:val="fr-FR"/>
        </w:rPr>
      </w:pPr>
    </w:p>
    <w:p w:rsidR="003C7C3A" w:rsidRPr="004F63EC" w:rsidRDefault="003C7C3A" w:rsidP="00A45374">
      <w:pPr>
        <w:jc w:val="center"/>
        <w:rPr>
          <w:rFonts w:hint="eastAsia"/>
          <w:sz w:val="22"/>
          <w:szCs w:val="22"/>
          <w:lang w:val="fr-FR"/>
        </w:rPr>
      </w:pPr>
      <w:r w:rsidRPr="004F63EC">
        <w:rPr>
          <w:rFonts w:hint="eastAsia"/>
          <w:b/>
          <w:sz w:val="22"/>
          <w:szCs w:val="22"/>
          <w:lang w:val="fr-FR"/>
        </w:rPr>
        <w:t>共訳の現場を振り返って</w:t>
      </w:r>
    </w:p>
    <w:p w:rsidR="00A45374" w:rsidRPr="004F63EC" w:rsidRDefault="00A45374" w:rsidP="00A45374">
      <w:pPr>
        <w:jc w:val="right"/>
        <w:rPr>
          <w:rFonts w:hint="eastAsia"/>
          <w:sz w:val="22"/>
          <w:szCs w:val="22"/>
          <w:lang w:val="fr-FR"/>
        </w:rPr>
      </w:pPr>
      <w:r w:rsidRPr="004F63EC">
        <w:rPr>
          <w:rFonts w:hint="eastAsia"/>
          <w:sz w:val="22"/>
          <w:szCs w:val="22"/>
          <w:lang w:val="fr-FR"/>
        </w:rPr>
        <w:t>斎藤かぐみ（前ル・モンド・ディプロマティーク日本語版代表、東京大学非常勤）</w:t>
      </w:r>
    </w:p>
    <w:p w:rsidR="00B23424" w:rsidRPr="004F63EC" w:rsidRDefault="00B23424" w:rsidP="00B23424">
      <w:pPr>
        <w:jc w:val="center"/>
        <w:rPr>
          <w:rFonts w:asciiTheme="minorEastAsia" w:eastAsiaTheme="minorEastAsia" w:hAnsiTheme="minorEastAsia" w:cs="Arial" w:hint="eastAsia"/>
          <w:color w:val="222222"/>
          <w:sz w:val="22"/>
          <w:szCs w:val="22"/>
          <w:shd w:val="clear" w:color="auto" w:fill="FFFFFF"/>
          <w:lang w:val="fr-FR"/>
        </w:rPr>
      </w:pPr>
    </w:p>
    <w:p w:rsidR="00B23424" w:rsidRPr="004F63EC" w:rsidRDefault="00B23424" w:rsidP="006761E2">
      <w:pPr>
        <w:jc w:val="left"/>
        <w:rPr>
          <w:rFonts w:ascii="Arial" w:hAnsi="Arial" w:cs="Arial" w:hint="eastAsia"/>
          <w:b/>
          <w:color w:val="222222"/>
          <w:sz w:val="22"/>
          <w:szCs w:val="22"/>
          <w:shd w:val="clear" w:color="auto" w:fill="FFFFFF"/>
        </w:rPr>
      </w:pPr>
      <w:r w:rsidRPr="004F63EC">
        <w:rPr>
          <w:rFonts w:asciiTheme="minorEastAsia" w:eastAsiaTheme="minorEastAsia" w:hAnsiTheme="minorEastAsia" w:cs="Arial" w:hint="eastAsia"/>
          <w:color w:val="222222"/>
          <w:sz w:val="22"/>
          <w:szCs w:val="22"/>
          <w:shd w:val="clear" w:color="auto" w:fill="FFFFFF"/>
        </w:rPr>
        <w:t>『ル・モンド・ディプロマティーク』は日刊紙『ル・モンド』の系列紙として1954年に創刊された。内容的には時事的な論文、あるいは評論的な報道記事が掲載され、ボリュームは雑誌１冊分ぐらいになる。テーマも書き手も多分野かつ多国籍なのが特徴。欧州周辺・南米を中心に諸国(語)版があり、1998年創刊の日本語・電子版もその一つ。当初は発表者が個人事業として立ち上げようとしたが、次第に人が集まって、共同で作業する態勢が整っていった。2011年までの間にのべ50人前後が関与、毎月10人ほどで数本を和訳していた。訳者として初稿を作成する人に加え、２人が編集に当たる。後者のうち少なくとも１人は「底本」との照合も行う。「底本」は仏語版の紙面とし、著者のオリジナル原稿が例えば英語の場合も、オリジナル原稿や英語版掲載記事は参考にとどめた。おおまかに言って初稿に２週間、残り２週間で編集、とスケジュールは非常にあわただしい。メンバーのバック・グラウンドは多彩で、研究者や院生、在外者はじめ仏語圏と関わりのある人だけでなく、学生時代に習得した仏語を活用できずにいる人、さらには仏語を独学した人、また仏語はできないがプロジェクトに賛同するという人もいた。編集作業に当たっては、要は原文の読解力と日本語の構築力に対応することだが、一方では誤訳の洗い出し、他方では日本語としての読みやすさを示唆した。こうした共同翻訳・編集作業の実例からいくつか、気付いたこと・気付かされたことを挙げる。総じて言えることの一つは、原文との対応についても、日本語の表現や語彙の選択についても、許容範囲にかなりの個人差があるということ。また、無限の時間をかけられない限りは（さらにコストの問題が生じる場合は）客観的誤訳をゼロにするのは難しいということも言える。</w:t>
      </w:r>
    </w:p>
    <w:p w:rsidR="0034398B" w:rsidRPr="004F63EC" w:rsidRDefault="0034398B" w:rsidP="00220998">
      <w:pPr>
        <w:jc w:val="center"/>
        <w:rPr>
          <w:rFonts w:ascii="Arial" w:hAnsi="Arial" w:cs="Arial" w:hint="eastAsia"/>
          <w:b/>
          <w:color w:val="222222"/>
          <w:sz w:val="22"/>
          <w:szCs w:val="22"/>
          <w:shd w:val="clear" w:color="auto" w:fill="FFFFFF"/>
        </w:rPr>
      </w:pPr>
    </w:p>
    <w:p w:rsidR="006761E2" w:rsidRPr="004F63EC" w:rsidRDefault="006761E2" w:rsidP="00220998">
      <w:pPr>
        <w:jc w:val="center"/>
        <w:rPr>
          <w:rFonts w:ascii="Arial" w:hAnsi="Arial" w:cs="Arial" w:hint="eastAsia"/>
          <w:b/>
          <w:color w:val="222222"/>
          <w:sz w:val="22"/>
          <w:szCs w:val="22"/>
          <w:shd w:val="clear" w:color="auto" w:fill="FFFFFF"/>
        </w:rPr>
      </w:pPr>
    </w:p>
    <w:p w:rsidR="00220998" w:rsidRPr="004F63EC" w:rsidRDefault="0091432B" w:rsidP="00E34EE4">
      <w:pPr>
        <w:jc w:val="center"/>
        <w:rPr>
          <w:rFonts w:ascii="Times New Roman" w:eastAsiaTheme="minorEastAsia" w:hAnsi="Times New Roman"/>
          <w:b/>
          <w:sz w:val="22"/>
          <w:szCs w:val="22"/>
        </w:rPr>
      </w:pPr>
      <w:r w:rsidRPr="004F63EC">
        <w:rPr>
          <w:rFonts w:ascii="Arial" w:hAnsi="Arial" w:cs="Arial"/>
          <w:b/>
          <w:color w:val="222222"/>
          <w:sz w:val="22"/>
          <w:szCs w:val="22"/>
          <w:shd w:val="clear" w:color="auto" w:fill="FFFFFF"/>
        </w:rPr>
        <w:t>文学とその翻訳における「視点」考察</w:t>
      </w:r>
    </w:p>
    <w:p w:rsidR="00220998" w:rsidRPr="004F63EC" w:rsidRDefault="00220998" w:rsidP="0034398B">
      <w:pPr>
        <w:jc w:val="left"/>
        <w:rPr>
          <w:rFonts w:ascii="Times New Roman" w:eastAsiaTheme="minorEastAsia" w:hAnsi="Times New Roman"/>
          <w:sz w:val="22"/>
          <w:szCs w:val="22"/>
        </w:rPr>
      </w:pPr>
      <w:r w:rsidRPr="004F63EC">
        <w:rPr>
          <w:rFonts w:ascii="Times New Roman" w:eastAsiaTheme="minorEastAsia" w:hAnsi="Times New Roman"/>
          <w:sz w:val="22"/>
          <w:szCs w:val="22"/>
        </w:rPr>
        <w:t xml:space="preserve">　　　　　　　　　　　　　　　　　　　　　　　　加藤久佳（慶應義塾大学研究員）</w:t>
      </w:r>
    </w:p>
    <w:p w:rsidR="00220998" w:rsidRPr="004F63EC" w:rsidRDefault="00220998" w:rsidP="00220998">
      <w:pPr>
        <w:rPr>
          <w:rFonts w:ascii="Times New Roman" w:eastAsiaTheme="minorEastAsia" w:hAnsi="Times New Roman"/>
          <w:sz w:val="22"/>
          <w:szCs w:val="22"/>
        </w:rPr>
      </w:pPr>
    </w:p>
    <w:p w:rsidR="00220998" w:rsidRPr="004F63EC" w:rsidRDefault="007A3B2C" w:rsidP="004F63EC">
      <w:pPr>
        <w:ind w:firstLineChars="100" w:firstLine="198"/>
        <w:rPr>
          <w:rStyle w:val="apple-style-span"/>
          <w:rFonts w:ascii="Times New Roman" w:eastAsiaTheme="minorEastAsia" w:hAnsi="Times New Roman"/>
          <w:sz w:val="22"/>
          <w:szCs w:val="22"/>
        </w:rPr>
      </w:pPr>
      <w:r w:rsidRPr="004F63EC">
        <w:rPr>
          <w:rFonts w:ascii="Times New Roman" w:eastAsiaTheme="minorEastAsia" w:hAnsi="Times New Roman"/>
          <w:sz w:val="22"/>
          <w:szCs w:val="22"/>
        </w:rPr>
        <w:t>本</w:t>
      </w:r>
      <w:r w:rsidRPr="004F63EC">
        <w:rPr>
          <w:rFonts w:ascii="Times New Roman" w:eastAsiaTheme="minorEastAsia" w:hAnsi="Times New Roman" w:hint="eastAsia"/>
          <w:sz w:val="22"/>
          <w:szCs w:val="22"/>
        </w:rPr>
        <w:t>発表</w:t>
      </w:r>
      <w:r w:rsidR="001446EF" w:rsidRPr="004F63EC">
        <w:rPr>
          <w:rFonts w:ascii="Times New Roman" w:eastAsiaTheme="minorEastAsia" w:hAnsi="Times New Roman" w:hint="eastAsia"/>
          <w:sz w:val="22"/>
          <w:szCs w:val="22"/>
        </w:rPr>
        <w:t>の目的は</w:t>
      </w:r>
      <w:r w:rsidR="00292C86" w:rsidRPr="004F63EC">
        <w:rPr>
          <w:rFonts w:ascii="Times New Roman" w:eastAsiaTheme="minorEastAsia" w:hAnsi="Times New Roman"/>
          <w:sz w:val="22"/>
          <w:szCs w:val="22"/>
        </w:rPr>
        <w:t>、文学における「視点」がその翻訳でどう変容するかを検証</w:t>
      </w:r>
      <w:r w:rsidR="00292C86" w:rsidRPr="004F63EC">
        <w:rPr>
          <w:rFonts w:ascii="Times New Roman" w:eastAsiaTheme="minorEastAsia" w:hAnsi="Times New Roman" w:hint="eastAsia"/>
          <w:sz w:val="22"/>
          <w:szCs w:val="22"/>
        </w:rPr>
        <w:t>し、</w:t>
      </w:r>
      <w:r w:rsidRPr="004F63EC">
        <w:rPr>
          <w:rStyle w:val="apple-style-span"/>
          <w:rFonts w:ascii="Times New Roman" w:eastAsiaTheme="minorEastAsia" w:hAnsi="Times New Roman"/>
          <w:color w:val="000000"/>
          <w:sz w:val="22"/>
          <w:szCs w:val="22"/>
        </w:rPr>
        <w:t>変容する場合の要因を探ること</w:t>
      </w:r>
      <w:r w:rsidR="001446EF" w:rsidRPr="004F63EC">
        <w:rPr>
          <w:rStyle w:val="apple-style-span"/>
          <w:rFonts w:ascii="Times New Roman" w:eastAsiaTheme="minorEastAsia" w:hAnsi="Times New Roman" w:hint="eastAsia"/>
          <w:color w:val="000000"/>
          <w:sz w:val="22"/>
          <w:szCs w:val="22"/>
        </w:rPr>
        <w:t>である</w:t>
      </w:r>
      <w:r w:rsidR="00292C86" w:rsidRPr="004F63EC">
        <w:rPr>
          <w:rStyle w:val="apple-style-span"/>
          <w:rFonts w:ascii="Times New Roman" w:eastAsiaTheme="minorEastAsia" w:hAnsi="Times New Roman" w:hint="eastAsia"/>
          <w:color w:val="000000"/>
          <w:sz w:val="22"/>
          <w:szCs w:val="22"/>
        </w:rPr>
        <w:t>。</w:t>
      </w:r>
    </w:p>
    <w:p w:rsidR="00220998" w:rsidRPr="004F63EC" w:rsidRDefault="00220998" w:rsidP="004F63EC">
      <w:pPr>
        <w:ind w:firstLineChars="100" w:firstLine="198"/>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lastRenderedPageBreak/>
        <w:t>最初に「視点」について再考する。従来の「視点」議論は、英語の「三人称物語」に関するものが大半であり、「視点」を持つ人物と「語り」をおこなう人物とが混同されていた。</w:t>
      </w:r>
    </w:p>
    <w:p w:rsidR="00220998" w:rsidRPr="004F63EC" w:rsidRDefault="00AC70E0" w:rsidP="004F63EC">
      <w:pPr>
        <w:ind w:firstLineChars="100" w:firstLine="198"/>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t>そこで、本</w:t>
      </w:r>
      <w:r w:rsidRPr="004F63EC">
        <w:rPr>
          <w:rStyle w:val="apple-style-span"/>
          <w:rFonts w:ascii="Times New Roman" w:eastAsiaTheme="minorEastAsia" w:hAnsi="Times New Roman" w:hint="eastAsia"/>
          <w:color w:val="000000"/>
          <w:sz w:val="22"/>
          <w:szCs w:val="22"/>
        </w:rPr>
        <w:t>発表</w:t>
      </w:r>
      <w:r w:rsidR="00220998" w:rsidRPr="004F63EC">
        <w:rPr>
          <w:rStyle w:val="apple-style-span"/>
          <w:rFonts w:ascii="Times New Roman" w:eastAsiaTheme="minorEastAsia" w:hAnsi="Times New Roman"/>
          <w:color w:val="000000"/>
          <w:sz w:val="22"/>
          <w:szCs w:val="22"/>
        </w:rPr>
        <w:t>では、「見る」行為と「語る」行為とを峻別する。「見る」行為をおこなう人物を「ヴューアー」</w:t>
      </w:r>
      <w:r w:rsidR="00220998" w:rsidRPr="004F63EC">
        <w:rPr>
          <w:rStyle w:val="apple-style-span"/>
          <w:rFonts w:ascii="Times New Roman" w:eastAsiaTheme="minorEastAsia" w:hAnsi="Times New Roman"/>
          <w:color w:val="000000"/>
          <w:sz w:val="22"/>
          <w:szCs w:val="22"/>
        </w:rPr>
        <w:t>( “VIEWER”)</w:t>
      </w:r>
      <w:r w:rsidR="00220998" w:rsidRPr="004F63EC">
        <w:rPr>
          <w:rStyle w:val="apple-style-span"/>
          <w:rFonts w:ascii="Times New Roman" w:eastAsiaTheme="minorEastAsia" w:hAnsi="Times New Roman"/>
          <w:color w:val="000000"/>
          <w:sz w:val="22"/>
          <w:szCs w:val="22"/>
        </w:rPr>
        <w:t>、</w:t>
      </w:r>
      <w:r w:rsidR="00220998" w:rsidRPr="004F63EC">
        <w:rPr>
          <w:rStyle w:val="apple-style-span"/>
          <w:rFonts w:ascii="Times New Roman" w:eastAsiaTheme="minorEastAsia" w:hAnsi="Times New Roman"/>
          <w:color w:val="000000"/>
          <w:sz w:val="22"/>
          <w:szCs w:val="22"/>
        </w:rPr>
        <w:t xml:space="preserve"> </w:t>
      </w:r>
      <w:r w:rsidR="00220998" w:rsidRPr="004F63EC">
        <w:rPr>
          <w:rStyle w:val="apple-style-span"/>
          <w:rFonts w:ascii="Times New Roman" w:eastAsiaTheme="minorEastAsia" w:hAnsi="Times New Roman"/>
          <w:color w:val="000000"/>
          <w:sz w:val="22"/>
          <w:szCs w:val="22"/>
        </w:rPr>
        <w:t>その基点を「見る基点」</w:t>
      </w:r>
      <w:r w:rsidR="00220998" w:rsidRPr="004F63EC">
        <w:rPr>
          <w:rStyle w:val="apple-style-span"/>
          <w:rFonts w:ascii="Times New Roman" w:eastAsiaTheme="minorEastAsia" w:hAnsi="Times New Roman"/>
          <w:color w:val="000000"/>
          <w:sz w:val="22"/>
          <w:szCs w:val="22"/>
        </w:rPr>
        <w:t>(“VIEW POINT = V-P)”</w:t>
      </w:r>
      <w:r w:rsidR="00220998" w:rsidRPr="004F63EC">
        <w:rPr>
          <w:rStyle w:val="apple-style-span"/>
          <w:rFonts w:ascii="Times New Roman" w:eastAsiaTheme="minorEastAsia" w:hAnsi="Times New Roman"/>
          <w:color w:val="000000"/>
          <w:sz w:val="22"/>
          <w:szCs w:val="22"/>
        </w:rPr>
        <w:t>、「語る」行為をおこなう人物を「ナレーター」</w:t>
      </w:r>
      <w:r w:rsidR="00220998" w:rsidRPr="004F63EC">
        <w:rPr>
          <w:rStyle w:val="apple-style-span"/>
          <w:rFonts w:ascii="Times New Roman" w:eastAsiaTheme="minorEastAsia" w:hAnsi="Times New Roman"/>
          <w:color w:val="000000"/>
          <w:sz w:val="22"/>
          <w:szCs w:val="22"/>
        </w:rPr>
        <w:t xml:space="preserve">(“NARRATOR”) </w:t>
      </w:r>
      <w:r w:rsidR="00220998" w:rsidRPr="004F63EC">
        <w:rPr>
          <w:rStyle w:val="apple-style-span"/>
          <w:rFonts w:ascii="Times New Roman" w:eastAsiaTheme="minorEastAsia" w:hAnsi="Times New Roman"/>
          <w:color w:val="000000"/>
          <w:sz w:val="22"/>
          <w:szCs w:val="22"/>
        </w:rPr>
        <w:t>、その基点を「語る基点」</w:t>
      </w:r>
      <w:r w:rsidR="00220998" w:rsidRPr="004F63EC">
        <w:rPr>
          <w:rStyle w:val="apple-style-span"/>
          <w:rFonts w:ascii="Times New Roman" w:eastAsiaTheme="minorEastAsia" w:hAnsi="Times New Roman"/>
          <w:color w:val="000000"/>
          <w:sz w:val="22"/>
          <w:szCs w:val="22"/>
        </w:rPr>
        <w:t xml:space="preserve">(“NARRATIVE POINT = N-P)” </w:t>
      </w:r>
      <w:r w:rsidR="00220998" w:rsidRPr="004F63EC">
        <w:rPr>
          <w:rStyle w:val="apple-style-span"/>
          <w:rFonts w:ascii="Times New Roman" w:eastAsiaTheme="minorEastAsia" w:hAnsi="Times New Roman"/>
          <w:color w:val="000000"/>
          <w:sz w:val="22"/>
          <w:szCs w:val="22"/>
        </w:rPr>
        <w:t>と呼ぶ。そして、ヴューアーとナレーターの立ち位置と、互いの関係性とから、</w:t>
      </w:r>
      <w:r w:rsidR="00220998" w:rsidRPr="004F63EC">
        <w:rPr>
          <w:rStyle w:val="apple-style-span"/>
          <w:rFonts w:ascii="Times New Roman" w:eastAsiaTheme="minorEastAsia" w:hAnsi="Times New Roman"/>
          <w:color w:val="000000"/>
          <w:sz w:val="22"/>
          <w:szCs w:val="22"/>
        </w:rPr>
        <w:t xml:space="preserve"> V-P / N-P </w:t>
      </w:r>
      <w:r w:rsidR="00220998" w:rsidRPr="004F63EC">
        <w:rPr>
          <w:rStyle w:val="apple-style-span"/>
          <w:rFonts w:ascii="Times New Roman" w:eastAsiaTheme="minorEastAsia" w:hAnsi="Times New Roman"/>
          <w:color w:val="000000"/>
          <w:sz w:val="22"/>
          <w:szCs w:val="22"/>
        </w:rPr>
        <w:t>の類型を導き出す。理論上、</w:t>
      </w:r>
      <w:r w:rsidR="00220998" w:rsidRPr="004F63EC">
        <w:rPr>
          <w:rStyle w:val="apple-style-span"/>
          <w:rFonts w:ascii="Times New Roman" w:eastAsiaTheme="minorEastAsia" w:hAnsi="Times New Roman"/>
          <w:color w:val="000000"/>
          <w:sz w:val="22"/>
          <w:szCs w:val="22"/>
        </w:rPr>
        <w:t xml:space="preserve">7 </w:t>
      </w:r>
      <w:r w:rsidR="00220998" w:rsidRPr="004F63EC">
        <w:rPr>
          <w:rStyle w:val="apple-style-span"/>
          <w:rFonts w:ascii="Times New Roman" w:eastAsiaTheme="minorEastAsia" w:hAnsi="Times New Roman"/>
          <w:color w:val="000000"/>
          <w:sz w:val="22"/>
          <w:szCs w:val="22"/>
        </w:rPr>
        <w:t>類型が存在することになる。</w:t>
      </w:r>
    </w:p>
    <w:p w:rsidR="00220998" w:rsidRPr="004F63EC" w:rsidRDefault="00220998" w:rsidP="004F63EC">
      <w:pPr>
        <w:ind w:firstLineChars="100" w:firstLine="198"/>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t>対象テクストは、仏文学</w:t>
      </w:r>
      <w:r w:rsidRPr="004F63EC">
        <w:rPr>
          <w:rStyle w:val="apple-style-span"/>
          <w:rFonts w:ascii="Times New Roman" w:eastAsiaTheme="minorEastAsia" w:hAnsi="Times New Roman"/>
          <w:color w:val="000000"/>
          <w:sz w:val="22"/>
          <w:szCs w:val="22"/>
        </w:rPr>
        <w:t xml:space="preserve"> </w:t>
      </w:r>
      <w:r w:rsidRPr="004F63EC">
        <w:rPr>
          <w:rFonts w:ascii="Times New Roman" w:eastAsiaTheme="minorEastAsia" w:hAnsi="Times New Roman"/>
          <w:i/>
          <w:sz w:val="22"/>
          <w:szCs w:val="22"/>
        </w:rPr>
        <w:t>Le Petit Prince</w:t>
      </w:r>
      <w:r w:rsidRPr="004F63EC">
        <w:rPr>
          <w:rFonts w:ascii="Times New Roman" w:eastAsiaTheme="minorEastAsia" w:hAnsi="Times New Roman"/>
          <w:sz w:val="22"/>
          <w:szCs w:val="22"/>
        </w:rPr>
        <w:t xml:space="preserve"> </w:t>
      </w:r>
      <w:r w:rsidRPr="004F63EC">
        <w:rPr>
          <w:rFonts w:ascii="Times New Roman" w:eastAsiaTheme="minorEastAsia" w:hAnsi="Times New Roman"/>
          <w:sz w:val="22"/>
          <w:szCs w:val="22"/>
        </w:rPr>
        <w:t>と、その英訳</w:t>
      </w:r>
      <w:r w:rsidRPr="004F63EC">
        <w:rPr>
          <w:rFonts w:ascii="Times New Roman" w:eastAsiaTheme="minorEastAsia" w:hAnsi="Times New Roman"/>
          <w:sz w:val="22"/>
          <w:szCs w:val="22"/>
        </w:rPr>
        <w:t xml:space="preserve"> 3 </w:t>
      </w:r>
      <w:r w:rsidRPr="004F63EC">
        <w:rPr>
          <w:rFonts w:ascii="Times New Roman" w:eastAsiaTheme="minorEastAsia" w:hAnsi="Times New Roman"/>
          <w:sz w:val="22"/>
          <w:szCs w:val="22"/>
        </w:rPr>
        <w:t>点、邦訳</w:t>
      </w:r>
      <w:r w:rsidRPr="004F63EC">
        <w:rPr>
          <w:rFonts w:ascii="Times New Roman" w:eastAsiaTheme="minorEastAsia" w:hAnsi="Times New Roman"/>
          <w:sz w:val="22"/>
          <w:szCs w:val="22"/>
        </w:rPr>
        <w:t xml:space="preserve"> 3 </w:t>
      </w:r>
      <w:r w:rsidRPr="004F63EC">
        <w:rPr>
          <w:rFonts w:ascii="Times New Roman" w:eastAsiaTheme="minorEastAsia" w:hAnsi="Times New Roman"/>
          <w:sz w:val="22"/>
          <w:szCs w:val="22"/>
        </w:rPr>
        <w:t>点である。</w:t>
      </w:r>
      <w:r w:rsidRPr="004F63EC">
        <w:rPr>
          <w:rFonts w:ascii="Times New Roman" w:eastAsiaTheme="minorEastAsia" w:hAnsi="Times New Roman"/>
          <w:sz w:val="22"/>
          <w:szCs w:val="22"/>
        </w:rPr>
        <w:t xml:space="preserve">V-P / N-P </w:t>
      </w:r>
      <w:r w:rsidRPr="004F63EC">
        <w:rPr>
          <w:rFonts w:ascii="Times New Roman" w:eastAsiaTheme="minorEastAsia" w:hAnsi="Times New Roman"/>
          <w:sz w:val="22"/>
          <w:szCs w:val="22"/>
        </w:rPr>
        <w:t>の</w:t>
      </w:r>
      <w:r w:rsidRPr="004F63EC">
        <w:rPr>
          <w:rStyle w:val="apple-style-span"/>
          <w:rFonts w:ascii="Times New Roman" w:eastAsiaTheme="minorEastAsia" w:hAnsi="Times New Roman"/>
          <w:color w:val="000000"/>
          <w:sz w:val="22"/>
          <w:szCs w:val="22"/>
        </w:rPr>
        <w:t>類型の指標として、</w:t>
      </w:r>
      <w:r w:rsidRPr="004F63EC">
        <w:rPr>
          <w:rStyle w:val="apple-style-span"/>
          <w:rFonts w:ascii="Times New Roman" w:eastAsiaTheme="minorEastAsia" w:hAnsi="Times New Roman"/>
          <w:color w:val="000000"/>
          <w:sz w:val="22"/>
          <w:szCs w:val="22"/>
        </w:rPr>
        <w:t>[</w:t>
      </w:r>
      <w:r w:rsidRPr="004F63EC">
        <w:rPr>
          <w:rStyle w:val="apple-style-span"/>
          <w:rFonts w:ascii="Times New Roman" w:eastAsiaTheme="minorEastAsia" w:hAnsi="Times New Roman"/>
          <w:color w:val="000000"/>
          <w:sz w:val="22"/>
          <w:szCs w:val="22"/>
        </w:rPr>
        <w:t>非</w:t>
      </w:r>
      <w:r w:rsidRPr="004F63EC">
        <w:rPr>
          <w:rStyle w:val="apple-style-span"/>
          <w:rFonts w:ascii="Times New Roman" w:eastAsiaTheme="minorEastAsia" w:hAnsi="Times New Roman"/>
          <w:color w:val="000000"/>
          <w:sz w:val="22"/>
          <w:szCs w:val="22"/>
        </w:rPr>
        <w:t xml:space="preserve">] </w:t>
      </w:r>
      <w:r w:rsidRPr="004F63EC">
        <w:rPr>
          <w:rStyle w:val="apple-style-span"/>
          <w:rFonts w:ascii="Times New Roman" w:eastAsiaTheme="minorEastAsia" w:hAnsi="Times New Roman"/>
          <w:color w:val="000000"/>
          <w:sz w:val="22"/>
          <w:szCs w:val="22"/>
        </w:rPr>
        <w:t>人称</w:t>
      </w:r>
      <w:r w:rsidRPr="004F63EC">
        <w:rPr>
          <w:rStyle w:val="apple-style-span"/>
          <w:rFonts w:ascii="Times New Roman" w:eastAsiaTheme="minorEastAsia" w:hAnsi="Times New Roman"/>
          <w:color w:val="000000"/>
          <w:sz w:val="22"/>
          <w:szCs w:val="22"/>
        </w:rPr>
        <w:t xml:space="preserve"> [</w:t>
      </w:r>
      <w:r w:rsidRPr="004F63EC">
        <w:rPr>
          <w:rStyle w:val="apple-style-span"/>
          <w:rFonts w:ascii="Times New Roman" w:eastAsiaTheme="minorEastAsia" w:hAnsi="Times New Roman"/>
          <w:color w:val="000000"/>
          <w:sz w:val="22"/>
          <w:szCs w:val="22"/>
        </w:rPr>
        <w:t>代</w:t>
      </w:r>
      <w:r w:rsidRPr="004F63EC">
        <w:rPr>
          <w:rStyle w:val="apple-style-span"/>
          <w:rFonts w:ascii="Times New Roman" w:eastAsiaTheme="minorEastAsia" w:hAnsi="Times New Roman"/>
          <w:color w:val="000000"/>
          <w:sz w:val="22"/>
          <w:szCs w:val="22"/>
        </w:rPr>
        <w:t xml:space="preserve">] </w:t>
      </w:r>
      <w:r w:rsidRPr="004F63EC">
        <w:rPr>
          <w:rStyle w:val="apple-style-span"/>
          <w:rFonts w:ascii="Times New Roman" w:eastAsiaTheme="minorEastAsia" w:hAnsi="Times New Roman"/>
          <w:color w:val="000000"/>
          <w:sz w:val="22"/>
          <w:szCs w:val="22"/>
        </w:rPr>
        <w:t>名詞、時制、話法を設定する。特定動詞についても言及する。</w:t>
      </w:r>
      <w:r w:rsidRPr="004F63EC">
        <w:rPr>
          <w:rFonts w:ascii="Times New Roman" w:eastAsiaTheme="minorEastAsia" w:hAnsi="Times New Roman"/>
          <w:sz w:val="22"/>
          <w:szCs w:val="22"/>
        </w:rPr>
        <w:t>対象テクスト</w:t>
      </w:r>
      <w:r w:rsidRPr="004F63EC">
        <w:rPr>
          <w:rStyle w:val="apple-style-span"/>
          <w:rFonts w:ascii="Times New Roman" w:eastAsiaTheme="minorEastAsia" w:hAnsi="Times New Roman"/>
          <w:color w:val="000000"/>
          <w:sz w:val="22"/>
          <w:szCs w:val="22"/>
        </w:rPr>
        <w:t>を電子データ化し、指標に関する検索プログラムを作成する。</w:t>
      </w:r>
    </w:p>
    <w:p w:rsidR="00220998" w:rsidRPr="004F63EC" w:rsidRDefault="00220998" w:rsidP="004F63EC">
      <w:pPr>
        <w:ind w:firstLineChars="100" w:firstLine="198"/>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t>原典を</w:t>
      </w:r>
      <w:r w:rsidRPr="004F63EC">
        <w:rPr>
          <w:rStyle w:val="apple-style-span"/>
          <w:rFonts w:ascii="Times New Roman" w:eastAsiaTheme="minorEastAsia" w:hAnsi="Times New Roman"/>
          <w:color w:val="000000"/>
          <w:sz w:val="22"/>
          <w:szCs w:val="22"/>
        </w:rPr>
        <w:t xml:space="preserve"> V-P / N-P </w:t>
      </w:r>
      <w:r w:rsidRPr="004F63EC">
        <w:rPr>
          <w:rStyle w:val="apple-style-span"/>
          <w:rFonts w:ascii="Times New Roman" w:eastAsiaTheme="minorEastAsia" w:hAnsi="Times New Roman"/>
          <w:color w:val="000000"/>
          <w:sz w:val="22"/>
          <w:szCs w:val="22"/>
        </w:rPr>
        <w:t>の観点から</w:t>
      </w:r>
      <w:r w:rsidRPr="004F63EC">
        <w:rPr>
          <w:rStyle w:val="apple-style-span"/>
          <w:rFonts w:ascii="Times New Roman" w:eastAsiaTheme="minorEastAsia" w:hAnsi="Times New Roman"/>
          <w:color w:val="000000"/>
          <w:sz w:val="22"/>
          <w:szCs w:val="22"/>
        </w:rPr>
        <w:t xml:space="preserve"> 5 </w:t>
      </w:r>
      <w:r w:rsidRPr="004F63EC">
        <w:rPr>
          <w:rStyle w:val="apple-style-span"/>
          <w:rFonts w:ascii="Times New Roman" w:eastAsiaTheme="minorEastAsia" w:hAnsi="Times New Roman"/>
          <w:color w:val="000000"/>
          <w:sz w:val="22"/>
          <w:szCs w:val="22"/>
        </w:rPr>
        <w:t>部構成として捉え、詳細な分析を施す。</w:t>
      </w:r>
      <w:r w:rsidRPr="004F63EC">
        <w:rPr>
          <w:rStyle w:val="apple-style-span"/>
          <w:rFonts w:ascii="Times New Roman" w:eastAsiaTheme="minorEastAsia" w:hAnsi="Times New Roman"/>
          <w:color w:val="000000"/>
          <w:sz w:val="22"/>
          <w:szCs w:val="22"/>
        </w:rPr>
        <w:t xml:space="preserve">V-P / N-P </w:t>
      </w:r>
      <w:r w:rsidRPr="004F63EC">
        <w:rPr>
          <w:rStyle w:val="apple-style-span"/>
          <w:rFonts w:ascii="Times New Roman" w:eastAsiaTheme="minorEastAsia" w:hAnsi="Times New Roman"/>
          <w:color w:val="000000"/>
          <w:sz w:val="22"/>
          <w:szCs w:val="22"/>
        </w:rPr>
        <w:t>の類型を整理する。</w:t>
      </w:r>
    </w:p>
    <w:p w:rsidR="00220998" w:rsidRPr="004F63EC" w:rsidRDefault="00220998" w:rsidP="00220998">
      <w:pPr>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t xml:space="preserve">　分析の結果、理論上存在する</w:t>
      </w:r>
      <w:r w:rsidRPr="004F63EC">
        <w:rPr>
          <w:rStyle w:val="apple-style-span"/>
          <w:rFonts w:ascii="Times New Roman" w:eastAsiaTheme="minorEastAsia" w:hAnsi="Times New Roman"/>
          <w:color w:val="000000"/>
          <w:sz w:val="22"/>
          <w:szCs w:val="22"/>
        </w:rPr>
        <w:t xml:space="preserve"> N-P / V-P </w:t>
      </w:r>
      <w:r w:rsidRPr="004F63EC">
        <w:rPr>
          <w:rStyle w:val="apple-style-span"/>
          <w:rFonts w:ascii="Times New Roman" w:eastAsiaTheme="minorEastAsia" w:hAnsi="Times New Roman"/>
          <w:color w:val="000000"/>
          <w:sz w:val="22"/>
          <w:szCs w:val="22"/>
        </w:rPr>
        <w:t>の</w:t>
      </w:r>
      <w:r w:rsidRPr="004F63EC">
        <w:rPr>
          <w:rStyle w:val="apple-style-span"/>
          <w:rFonts w:ascii="Times New Roman" w:eastAsiaTheme="minorEastAsia" w:hAnsi="Times New Roman"/>
          <w:color w:val="000000"/>
          <w:sz w:val="22"/>
          <w:szCs w:val="22"/>
        </w:rPr>
        <w:t xml:space="preserve"> 7 </w:t>
      </w:r>
      <w:r w:rsidRPr="004F63EC">
        <w:rPr>
          <w:rStyle w:val="apple-style-span"/>
          <w:rFonts w:ascii="Times New Roman" w:eastAsiaTheme="minorEastAsia" w:hAnsi="Times New Roman"/>
          <w:color w:val="000000"/>
          <w:sz w:val="22"/>
          <w:szCs w:val="22"/>
        </w:rPr>
        <w:t>類型のうち</w:t>
      </w:r>
      <w:r w:rsidRPr="004F63EC">
        <w:rPr>
          <w:rStyle w:val="apple-style-span"/>
          <w:rFonts w:ascii="Times New Roman" w:eastAsiaTheme="minorEastAsia" w:hAnsi="Times New Roman"/>
          <w:color w:val="000000"/>
          <w:sz w:val="22"/>
          <w:szCs w:val="22"/>
        </w:rPr>
        <w:t xml:space="preserve"> 6 </w:t>
      </w:r>
      <w:r w:rsidR="00BA1161" w:rsidRPr="004F63EC">
        <w:rPr>
          <w:rStyle w:val="apple-style-span"/>
          <w:rFonts w:ascii="Times New Roman" w:eastAsiaTheme="minorEastAsia" w:hAnsi="Times New Roman"/>
          <w:color w:val="000000"/>
          <w:sz w:val="22"/>
          <w:szCs w:val="22"/>
        </w:rPr>
        <w:t>類型が仏語、英訳、邦訳に現れた。</w:t>
      </w:r>
      <w:r w:rsidR="00BA1161" w:rsidRPr="004F63EC">
        <w:rPr>
          <w:rStyle w:val="apple-style-span"/>
          <w:rFonts w:ascii="Times New Roman" w:eastAsiaTheme="minorEastAsia" w:hAnsi="Times New Roman" w:hint="eastAsia"/>
          <w:color w:val="000000"/>
          <w:sz w:val="22"/>
          <w:szCs w:val="22"/>
        </w:rPr>
        <w:t>従来</w:t>
      </w:r>
      <w:r w:rsidRPr="004F63EC">
        <w:rPr>
          <w:rStyle w:val="apple-style-span"/>
          <w:rFonts w:ascii="Times New Roman" w:eastAsiaTheme="minorEastAsia" w:hAnsi="Times New Roman"/>
          <w:color w:val="000000"/>
          <w:sz w:val="22"/>
          <w:szCs w:val="22"/>
        </w:rPr>
        <w:t>、仏語や英語には現れないとされ</w:t>
      </w:r>
      <w:r w:rsidR="00BA1161" w:rsidRPr="004F63EC">
        <w:rPr>
          <w:rStyle w:val="apple-style-span"/>
          <w:rFonts w:ascii="Times New Roman" w:eastAsiaTheme="minorEastAsia" w:hAnsi="Times New Roman" w:hint="eastAsia"/>
          <w:color w:val="000000"/>
          <w:sz w:val="22"/>
          <w:szCs w:val="22"/>
        </w:rPr>
        <w:t>てき</w:t>
      </w:r>
      <w:r w:rsidRPr="004F63EC">
        <w:rPr>
          <w:rStyle w:val="apple-style-span"/>
          <w:rFonts w:ascii="Times New Roman" w:eastAsiaTheme="minorEastAsia" w:hAnsi="Times New Roman"/>
          <w:color w:val="000000"/>
          <w:sz w:val="22"/>
          <w:szCs w:val="22"/>
        </w:rPr>
        <w:t>たパターンも現れ得た。</w:t>
      </w:r>
    </w:p>
    <w:p w:rsidR="00220998" w:rsidRPr="004F63EC" w:rsidRDefault="00220998" w:rsidP="004F63EC">
      <w:pPr>
        <w:ind w:firstLineChars="100" w:firstLine="198"/>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t xml:space="preserve">V-P / N-P </w:t>
      </w:r>
      <w:r w:rsidRPr="004F63EC">
        <w:rPr>
          <w:rStyle w:val="apple-style-span"/>
          <w:rFonts w:ascii="Times New Roman" w:eastAsiaTheme="minorEastAsia" w:hAnsi="Times New Roman"/>
          <w:color w:val="000000"/>
          <w:sz w:val="22"/>
          <w:szCs w:val="22"/>
        </w:rPr>
        <w:t>の変容の要因として、言語の特質が挙げられる。</w:t>
      </w:r>
      <w:r w:rsidR="00BA1161" w:rsidRPr="004F63EC">
        <w:rPr>
          <w:rStyle w:val="apple-style-span"/>
          <w:rFonts w:ascii="Times New Roman" w:eastAsiaTheme="minorEastAsia" w:hAnsi="Times New Roman" w:hint="eastAsia"/>
          <w:color w:val="000000"/>
          <w:sz w:val="22"/>
          <w:szCs w:val="22"/>
        </w:rPr>
        <w:t>仏語・英語と日本語との間の差異は、</w:t>
      </w:r>
      <w:r w:rsidR="00835743" w:rsidRPr="004F63EC">
        <w:rPr>
          <w:rStyle w:val="apple-style-span"/>
          <w:rFonts w:ascii="Times New Roman" w:eastAsiaTheme="minorEastAsia" w:hAnsi="Times New Roman" w:hint="eastAsia"/>
          <w:color w:val="000000"/>
          <w:sz w:val="22"/>
          <w:szCs w:val="22"/>
        </w:rPr>
        <w:t>既存理論で指摘されていた</w:t>
      </w:r>
      <w:r w:rsidR="00BA1161" w:rsidRPr="004F63EC">
        <w:rPr>
          <w:rStyle w:val="apple-style-span"/>
          <w:rFonts w:ascii="Times New Roman" w:eastAsiaTheme="minorEastAsia" w:hAnsi="Times New Roman" w:hint="eastAsia"/>
          <w:color w:val="000000"/>
          <w:sz w:val="22"/>
          <w:szCs w:val="22"/>
        </w:rPr>
        <w:t>ほど大きくない。筆者による類型</w:t>
      </w:r>
      <w:r w:rsidR="00835743" w:rsidRPr="004F63EC">
        <w:rPr>
          <w:rStyle w:val="apple-style-span"/>
          <w:rFonts w:ascii="Times New Roman" w:eastAsiaTheme="minorEastAsia" w:hAnsi="Times New Roman" w:hint="eastAsia"/>
          <w:color w:val="000000"/>
          <w:sz w:val="22"/>
          <w:szCs w:val="22"/>
        </w:rPr>
        <w:t>によれば</w:t>
      </w:r>
      <w:r w:rsidR="00BA1161" w:rsidRPr="004F63EC">
        <w:rPr>
          <w:rStyle w:val="apple-style-span"/>
          <w:rFonts w:ascii="Times New Roman" w:eastAsiaTheme="minorEastAsia" w:hAnsi="Times New Roman" w:hint="eastAsia"/>
          <w:color w:val="000000"/>
          <w:sz w:val="22"/>
          <w:szCs w:val="22"/>
        </w:rPr>
        <w:t>、この結果は想定され</w:t>
      </w:r>
      <w:r w:rsidR="001446EF" w:rsidRPr="004F63EC">
        <w:rPr>
          <w:rStyle w:val="apple-style-span"/>
          <w:rFonts w:ascii="Times New Roman" w:eastAsiaTheme="minorEastAsia" w:hAnsi="Times New Roman" w:hint="eastAsia"/>
          <w:color w:val="000000"/>
          <w:sz w:val="22"/>
          <w:szCs w:val="22"/>
        </w:rPr>
        <w:t>た</w:t>
      </w:r>
      <w:r w:rsidR="00BA1161" w:rsidRPr="004F63EC">
        <w:rPr>
          <w:rStyle w:val="apple-style-span"/>
          <w:rFonts w:ascii="Times New Roman" w:eastAsiaTheme="minorEastAsia" w:hAnsi="Times New Roman" w:hint="eastAsia"/>
          <w:color w:val="000000"/>
          <w:sz w:val="22"/>
          <w:szCs w:val="22"/>
        </w:rPr>
        <w:t>ものである。</w:t>
      </w:r>
      <w:r w:rsidR="00CA5DB2" w:rsidRPr="004F63EC">
        <w:rPr>
          <w:rStyle w:val="apple-style-span"/>
          <w:rFonts w:ascii="Times New Roman" w:eastAsiaTheme="minorEastAsia" w:hAnsi="Times New Roman" w:hint="eastAsia"/>
          <w:color w:val="000000"/>
          <w:sz w:val="22"/>
          <w:szCs w:val="22"/>
        </w:rPr>
        <w:t>言語の特質の傾向としては、</w:t>
      </w:r>
      <w:r w:rsidR="00AC70E0" w:rsidRPr="004F63EC">
        <w:rPr>
          <w:rStyle w:val="apple-style-span"/>
          <w:rFonts w:ascii="Times New Roman" w:eastAsiaTheme="minorEastAsia" w:hAnsi="Times New Roman"/>
          <w:color w:val="000000"/>
          <w:sz w:val="22"/>
          <w:szCs w:val="22"/>
        </w:rPr>
        <w:t>仏語と英</w:t>
      </w:r>
      <w:r w:rsidR="00AC70E0" w:rsidRPr="004F63EC">
        <w:rPr>
          <w:rStyle w:val="apple-style-span"/>
          <w:rFonts w:ascii="Times New Roman" w:eastAsiaTheme="minorEastAsia" w:hAnsi="Times New Roman" w:hint="eastAsia"/>
          <w:color w:val="000000"/>
          <w:sz w:val="22"/>
          <w:szCs w:val="22"/>
        </w:rPr>
        <w:t>訳</w:t>
      </w:r>
      <w:r w:rsidRPr="004F63EC">
        <w:rPr>
          <w:rStyle w:val="apple-style-span"/>
          <w:rFonts w:ascii="Times New Roman" w:eastAsiaTheme="minorEastAsia" w:hAnsi="Times New Roman"/>
          <w:color w:val="000000"/>
          <w:sz w:val="22"/>
          <w:szCs w:val="22"/>
        </w:rPr>
        <w:t>の類型は相違が少なく、仏語・英訳と邦訳とでは相違点が</w:t>
      </w:r>
      <w:r w:rsidR="00AC70E0" w:rsidRPr="004F63EC">
        <w:rPr>
          <w:rStyle w:val="apple-style-span"/>
          <w:rFonts w:ascii="Times New Roman" w:eastAsiaTheme="minorEastAsia" w:hAnsi="Times New Roman" w:hint="eastAsia"/>
          <w:color w:val="000000"/>
          <w:sz w:val="22"/>
          <w:szCs w:val="22"/>
        </w:rPr>
        <w:t>比較的</w:t>
      </w:r>
      <w:r w:rsidRPr="004F63EC">
        <w:rPr>
          <w:rStyle w:val="apple-style-span"/>
          <w:rFonts w:ascii="Times New Roman" w:eastAsiaTheme="minorEastAsia" w:hAnsi="Times New Roman"/>
          <w:color w:val="000000"/>
          <w:sz w:val="22"/>
          <w:szCs w:val="22"/>
        </w:rPr>
        <w:t>多い。仏語と英訳では、ナレーターが</w:t>
      </w:r>
      <w:r w:rsidRPr="004F63EC">
        <w:rPr>
          <w:rStyle w:val="apple-style-span"/>
          <w:rFonts w:ascii="Times New Roman" w:eastAsiaTheme="minorEastAsia" w:hAnsi="Times New Roman"/>
          <w:color w:val="000000"/>
          <w:sz w:val="22"/>
          <w:szCs w:val="22"/>
        </w:rPr>
        <w:t xml:space="preserve"> V-P </w:t>
      </w:r>
      <w:r w:rsidRPr="004F63EC">
        <w:rPr>
          <w:rStyle w:val="apple-style-span"/>
          <w:rFonts w:ascii="Times New Roman" w:eastAsiaTheme="minorEastAsia" w:hAnsi="Times New Roman"/>
          <w:color w:val="000000"/>
          <w:sz w:val="22"/>
          <w:szCs w:val="22"/>
        </w:rPr>
        <w:t>と</w:t>
      </w:r>
      <w:r w:rsidRPr="004F63EC">
        <w:rPr>
          <w:rStyle w:val="apple-style-span"/>
          <w:rFonts w:ascii="Times New Roman" w:eastAsiaTheme="minorEastAsia" w:hAnsi="Times New Roman"/>
          <w:color w:val="000000"/>
          <w:sz w:val="22"/>
          <w:szCs w:val="22"/>
        </w:rPr>
        <w:t xml:space="preserve"> N-P </w:t>
      </w:r>
      <w:r w:rsidRPr="004F63EC">
        <w:rPr>
          <w:rStyle w:val="apple-style-span"/>
          <w:rFonts w:ascii="Times New Roman" w:eastAsiaTheme="minorEastAsia" w:hAnsi="Times New Roman"/>
          <w:color w:val="000000"/>
          <w:sz w:val="22"/>
          <w:szCs w:val="22"/>
        </w:rPr>
        <w:t>を担うパターンが多く、邦訳では、ナレーターが</w:t>
      </w:r>
      <w:r w:rsidRPr="004F63EC">
        <w:rPr>
          <w:rStyle w:val="apple-style-span"/>
          <w:rFonts w:ascii="Times New Roman" w:eastAsiaTheme="minorEastAsia" w:hAnsi="Times New Roman"/>
          <w:color w:val="000000"/>
          <w:sz w:val="22"/>
          <w:szCs w:val="22"/>
        </w:rPr>
        <w:t xml:space="preserve"> N-P </w:t>
      </w:r>
      <w:r w:rsidRPr="004F63EC">
        <w:rPr>
          <w:rStyle w:val="apple-style-span"/>
          <w:rFonts w:ascii="Times New Roman" w:eastAsiaTheme="minorEastAsia" w:hAnsi="Times New Roman"/>
          <w:color w:val="000000"/>
          <w:sz w:val="22"/>
          <w:szCs w:val="22"/>
        </w:rPr>
        <w:t>を、物語世界内に移動したナレーターが</w:t>
      </w:r>
      <w:r w:rsidRPr="004F63EC">
        <w:rPr>
          <w:rStyle w:val="apple-style-span"/>
          <w:rFonts w:ascii="Times New Roman" w:eastAsiaTheme="minorEastAsia" w:hAnsi="Times New Roman"/>
          <w:color w:val="000000"/>
          <w:sz w:val="22"/>
          <w:szCs w:val="22"/>
        </w:rPr>
        <w:t xml:space="preserve"> V-P </w:t>
      </w:r>
      <w:r w:rsidRPr="004F63EC">
        <w:rPr>
          <w:rStyle w:val="apple-style-span"/>
          <w:rFonts w:ascii="Times New Roman" w:eastAsiaTheme="minorEastAsia" w:hAnsi="Times New Roman"/>
          <w:color w:val="000000"/>
          <w:sz w:val="22"/>
          <w:szCs w:val="22"/>
        </w:rPr>
        <w:t>を担うケースが多く見られる。邦訳では</w:t>
      </w:r>
      <w:r w:rsidRPr="004F63EC">
        <w:rPr>
          <w:rStyle w:val="apple-style-span"/>
          <w:rFonts w:ascii="Times New Roman" w:eastAsiaTheme="minorEastAsia" w:hAnsi="Times New Roman"/>
          <w:color w:val="000000"/>
          <w:sz w:val="22"/>
          <w:szCs w:val="22"/>
        </w:rPr>
        <w:t xml:space="preserve"> 1 </w:t>
      </w:r>
      <w:r w:rsidRPr="004F63EC">
        <w:rPr>
          <w:rStyle w:val="apple-style-span"/>
          <w:rFonts w:ascii="Times New Roman" w:eastAsiaTheme="minorEastAsia" w:hAnsi="Times New Roman"/>
          <w:color w:val="000000"/>
          <w:sz w:val="22"/>
          <w:szCs w:val="22"/>
        </w:rPr>
        <w:t>文中に複数の類型が現れるという特徴も見られる。</w:t>
      </w:r>
    </w:p>
    <w:p w:rsidR="00AC70E0" w:rsidRPr="004F63EC" w:rsidRDefault="001446EF" w:rsidP="004F63EC">
      <w:pPr>
        <w:ind w:firstLineChars="100" w:firstLine="198"/>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hint="eastAsia"/>
          <w:color w:val="000000"/>
          <w:sz w:val="22"/>
          <w:szCs w:val="22"/>
        </w:rPr>
        <w:t>変容の</w:t>
      </w:r>
      <w:r w:rsidR="00220998" w:rsidRPr="004F63EC">
        <w:rPr>
          <w:rStyle w:val="apple-style-span"/>
          <w:rFonts w:ascii="Times New Roman" w:eastAsiaTheme="minorEastAsia" w:hAnsi="Times New Roman"/>
          <w:color w:val="000000"/>
          <w:sz w:val="22"/>
          <w:szCs w:val="22"/>
        </w:rPr>
        <w:t>要因としては、翻訳者の特徴も挙げられる。原典における類型と比較すると、英訳者</w:t>
      </w:r>
      <w:r w:rsidR="00220998" w:rsidRPr="004F63EC">
        <w:rPr>
          <w:rStyle w:val="apple-style-span"/>
          <w:rFonts w:ascii="Times New Roman" w:eastAsiaTheme="minorEastAsia" w:hAnsi="Times New Roman"/>
          <w:color w:val="000000"/>
          <w:sz w:val="22"/>
          <w:szCs w:val="22"/>
        </w:rPr>
        <w:t xml:space="preserve"> 3 </w:t>
      </w:r>
      <w:r w:rsidR="00220998" w:rsidRPr="004F63EC">
        <w:rPr>
          <w:rStyle w:val="apple-style-span"/>
          <w:rFonts w:ascii="Times New Roman" w:eastAsiaTheme="minorEastAsia" w:hAnsi="Times New Roman"/>
          <w:color w:val="000000"/>
          <w:sz w:val="22"/>
          <w:szCs w:val="22"/>
        </w:rPr>
        <w:t>名では、</w:t>
      </w:r>
      <w:r w:rsidR="00220998" w:rsidRPr="004F63EC">
        <w:rPr>
          <w:rStyle w:val="apple-style-span"/>
          <w:rFonts w:ascii="Times New Roman" w:eastAsiaTheme="minorEastAsia" w:hAnsi="Times New Roman"/>
          <w:color w:val="000000"/>
          <w:sz w:val="22"/>
          <w:szCs w:val="22"/>
        </w:rPr>
        <w:t>Woods</w:t>
      </w:r>
      <w:r w:rsidR="00220998" w:rsidRPr="004F63EC">
        <w:rPr>
          <w:rStyle w:val="apple-style-span"/>
          <w:rFonts w:ascii="Times New Roman" w:eastAsiaTheme="minorEastAsia" w:hAnsi="Times New Roman"/>
          <w:color w:val="000000"/>
          <w:sz w:val="22"/>
          <w:szCs w:val="22"/>
        </w:rPr>
        <w:t>、</w:t>
      </w:r>
      <w:r w:rsidR="00220998" w:rsidRPr="004F63EC">
        <w:rPr>
          <w:rStyle w:val="apple-style-span"/>
          <w:rFonts w:ascii="Times New Roman" w:eastAsiaTheme="minorEastAsia" w:hAnsi="Times New Roman"/>
          <w:color w:val="000000"/>
          <w:sz w:val="22"/>
          <w:szCs w:val="22"/>
        </w:rPr>
        <w:t>Howard</w:t>
      </w:r>
      <w:r w:rsidR="00220998" w:rsidRPr="004F63EC">
        <w:rPr>
          <w:rStyle w:val="apple-style-span"/>
          <w:rFonts w:ascii="Times New Roman" w:eastAsiaTheme="minorEastAsia" w:hAnsi="Times New Roman"/>
          <w:color w:val="000000"/>
          <w:sz w:val="22"/>
          <w:szCs w:val="22"/>
        </w:rPr>
        <w:t>、</w:t>
      </w:r>
      <w:r w:rsidR="00220998" w:rsidRPr="004F63EC">
        <w:rPr>
          <w:rStyle w:val="apple-style-span"/>
          <w:rFonts w:ascii="Times New Roman" w:eastAsiaTheme="minorEastAsia" w:hAnsi="Times New Roman"/>
          <w:color w:val="000000"/>
          <w:sz w:val="22"/>
          <w:szCs w:val="22"/>
        </w:rPr>
        <w:t xml:space="preserve">Cuffe </w:t>
      </w:r>
      <w:r w:rsidR="00220998" w:rsidRPr="004F63EC">
        <w:rPr>
          <w:rStyle w:val="apple-style-span"/>
          <w:rFonts w:ascii="Times New Roman" w:eastAsiaTheme="minorEastAsia" w:hAnsi="Times New Roman"/>
          <w:color w:val="000000"/>
          <w:sz w:val="22"/>
          <w:szCs w:val="22"/>
        </w:rPr>
        <w:t>の順に、邦訳者</w:t>
      </w:r>
      <w:r w:rsidR="00220998" w:rsidRPr="004F63EC">
        <w:rPr>
          <w:rStyle w:val="apple-style-span"/>
          <w:rFonts w:ascii="Times New Roman" w:eastAsiaTheme="minorEastAsia" w:hAnsi="Times New Roman"/>
          <w:color w:val="000000"/>
          <w:sz w:val="22"/>
          <w:szCs w:val="22"/>
        </w:rPr>
        <w:t xml:space="preserve"> 3 </w:t>
      </w:r>
      <w:r w:rsidR="00835743" w:rsidRPr="004F63EC">
        <w:rPr>
          <w:rStyle w:val="apple-style-span"/>
          <w:rFonts w:ascii="Times New Roman" w:eastAsiaTheme="minorEastAsia" w:hAnsi="Times New Roman"/>
          <w:color w:val="000000"/>
          <w:sz w:val="22"/>
          <w:szCs w:val="22"/>
        </w:rPr>
        <w:t>名では、池澤、河野、内藤の順に差異が大き</w:t>
      </w:r>
      <w:r w:rsidR="00835743" w:rsidRPr="004F63EC">
        <w:rPr>
          <w:rStyle w:val="apple-style-span"/>
          <w:rFonts w:ascii="Times New Roman" w:eastAsiaTheme="minorEastAsia" w:hAnsi="Times New Roman" w:hint="eastAsia"/>
          <w:color w:val="000000"/>
          <w:sz w:val="22"/>
          <w:szCs w:val="22"/>
        </w:rPr>
        <w:t>い</w:t>
      </w:r>
      <w:r w:rsidR="00220998" w:rsidRPr="004F63EC">
        <w:rPr>
          <w:rStyle w:val="apple-style-span"/>
          <w:rFonts w:ascii="Times New Roman" w:eastAsiaTheme="minorEastAsia" w:hAnsi="Times New Roman"/>
          <w:color w:val="000000"/>
          <w:sz w:val="22"/>
          <w:szCs w:val="22"/>
        </w:rPr>
        <w:t>。</w:t>
      </w:r>
      <w:r w:rsidR="00CA5DB2" w:rsidRPr="004F63EC">
        <w:rPr>
          <w:rStyle w:val="apple-style-span"/>
          <w:rFonts w:ascii="Times New Roman" w:eastAsiaTheme="minorEastAsia" w:hAnsi="Times New Roman" w:hint="eastAsia"/>
          <w:color w:val="000000"/>
          <w:sz w:val="22"/>
          <w:szCs w:val="22"/>
        </w:rPr>
        <w:t>言い換えるなら、原作者と英訳者</w:t>
      </w:r>
      <w:r w:rsidR="00CA5DB2" w:rsidRPr="004F63EC">
        <w:rPr>
          <w:rStyle w:val="apple-style-span"/>
          <w:rFonts w:ascii="Times New Roman" w:eastAsiaTheme="minorEastAsia" w:hAnsi="Times New Roman" w:hint="eastAsia"/>
          <w:color w:val="000000"/>
          <w:sz w:val="22"/>
          <w:szCs w:val="22"/>
        </w:rPr>
        <w:t>3</w:t>
      </w:r>
      <w:r w:rsidR="00CA5DB2" w:rsidRPr="004F63EC">
        <w:rPr>
          <w:rStyle w:val="apple-style-span"/>
          <w:rFonts w:ascii="Times New Roman" w:eastAsiaTheme="minorEastAsia" w:hAnsi="Times New Roman" w:hint="eastAsia"/>
          <w:color w:val="000000"/>
          <w:sz w:val="22"/>
          <w:szCs w:val="22"/>
        </w:rPr>
        <w:t>名、邦訳者</w:t>
      </w:r>
      <w:r w:rsidR="00CA5DB2" w:rsidRPr="004F63EC">
        <w:rPr>
          <w:rStyle w:val="apple-style-span"/>
          <w:rFonts w:ascii="Times New Roman" w:eastAsiaTheme="minorEastAsia" w:hAnsi="Times New Roman" w:hint="eastAsia"/>
          <w:color w:val="000000"/>
          <w:sz w:val="22"/>
          <w:szCs w:val="22"/>
        </w:rPr>
        <w:t>3</w:t>
      </w:r>
      <w:r w:rsidR="00CA5DB2" w:rsidRPr="004F63EC">
        <w:rPr>
          <w:rStyle w:val="apple-style-span"/>
          <w:rFonts w:ascii="Times New Roman" w:eastAsiaTheme="minorEastAsia" w:hAnsi="Times New Roman" w:hint="eastAsia"/>
          <w:color w:val="000000"/>
          <w:sz w:val="22"/>
          <w:szCs w:val="22"/>
        </w:rPr>
        <w:t>名は、</w:t>
      </w:r>
      <w:r w:rsidR="00056A0B" w:rsidRPr="004F63EC">
        <w:rPr>
          <w:rStyle w:val="apple-style-span"/>
          <w:rFonts w:ascii="Times New Roman" w:eastAsiaTheme="minorEastAsia" w:hAnsi="Times New Roman" w:hint="eastAsia"/>
          <w:color w:val="000000"/>
          <w:sz w:val="22"/>
          <w:szCs w:val="22"/>
        </w:rPr>
        <w:t>ある程度の言語的制約を受けながら、固有</w:t>
      </w:r>
      <w:r w:rsidRPr="004F63EC">
        <w:rPr>
          <w:rStyle w:val="apple-style-span"/>
          <w:rFonts w:ascii="Times New Roman" w:eastAsiaTheme="minorEastAsia" w:hAnsi="Times New Roman" w:hint="eastAsia"/>
          <w:color w:val="000000"/>
          <w:sz w:val="22"/>
          <w:szCs w:val="22"/>
        </w:rPr>
        <w:t>な</w:t>
      </w:r>
      <w:r w:rsidR="00056A0B" w:rsidRPr="004F63EC">
        <w:rPr>
          <w:rStyle w:val="apple-style-span"/>
          <w:rFonts w:ascii="Times New Roman" w:eastAsiaTheme="minorEastAsia" w:hAnsi="Times New Roman" w:hint="eastAsia"/>
          <w:color w:val="000000"/>
          <w:sz w:val="22"/>
          <w:szCs w:val="22"/>
        </w:rPr>
        <w:t>類型の分布を見せている。</w:t>
      </w:r>
    </w:p>
    <w:p w:rsidR="00220998" w:rsidRPr="004F63EC" w:rsidRDefault="00220998" w:rsidP="004F63EC">
      <w:pPr>
        <w:ind w:firstLineChars="100" w:firstLine="198"/>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t>なお、現れなかった</w:t>
      </w:r>
      <w:r w:rsidRPr="004F63EC">
        <w:rPr>
          <w:rStyle w:val="apple-style-span"/>
          <w:rFonts w:ascii="Times New Roman" w:eastAsiaTheme="minorEastAsia" w:hAnsi="Times New Roman"/>
          <w:color w:val="000000"/>
          <w:sz w:val="22"/>
          <w:szCs w:val="22"/>
        </w:rPr>
        <w:t xml:space="preserve"> 1</w:t>
      </w:r>
      <w:r w:rsidRPr="004F63EC">
        <w:rPr>
          <w:rStyle w:val="apple-style-span"/>
          <w:rFonts w:ascii="Times New Roman" w:eastAsiaTheme="minorEastAsia" w:hAnsi="Times New Roman"/>
          <w:color w:val="000000"/>
          <w:sz w:val="22"/>
          <w:szCs w:val="22"/>
        </w:rPr>
        <w:t>類型は、定義上、三人称物語に現れ得るものであり、</w:t>
      </w:r>
      <w:r w:rsidRPr="004F63EC">
        <w:rPr>
          <w:rStyle w:val="apple-style-span"/>
          <w:rFonts w:ascii="Times New Roman" w:eastAsiaTheme="minorEastAsia" w:hAnsi="Times New Roman"/>
          <w:color w:val="000000"/>
          <w:sz w:val="22"/>
          <w:szCs w:val="22"/>
        </w:rPr>
        <w:t xml:space="preserve">V-P / N-P </w:t>
      </w:r>
      <w:r w:rsidRPr="004F63EC">
        <w:rPr>
          <w:rStyle w:val="apple-style-span"/>
          <w:rFonts w:ascii="Times New Roman" w:eastAsiaTheme="minorEastAsia" w:hAnsi="Times New Roman"/>
          <w:color w:val="000000"/>
          <w:sz w:val="22"/>
          <w:szCs w:val="22"/>
        </w:rPr>
        <w:t>が語りのタイプの影響を受けることを示唆している。</w:t>
      </w:r>
    </w:p>
    <w:p w:rsidR="00220998" w:rsidRPr="004F63EC" w:rsidRDefault="00220998" w:rsidP="004F63EC">
      <w:pPr>
        <w:ind w:firstLineChars="100" w:firstLine="198"/>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t>翻訳</w:t>
      </w:r>
      <w:r w:rsidR="00E33ED5" w:rsidRPr="004F63EC">
        <w:rPr>
          <w:rStyle w:val="apple-style-span"/>
          <w:rFonts w:ascii="Times New Roman" w:eastAsiaTheme="minorEastAsia" w:hAnsi="Times New Roman" w:hint="eastAsia"/>
          <w:color w:val="000000"/>
          <w:sz w:val="22"/>
          <w:szCs w:val="22"/>
        </w:rPr>
        <w:t>の試み</w:t>
      </w:r>
      <w:r w:rsidR="00170677" w:rsidRPr="004F63EC">
        <w:rPr>
          <w:rStyle w:val="apple-style-span"/>
          <w:rFonts w:ascii="Times New Roman" w:eastAsiaTheme="minorEastAsia" w:hAnsi="Times New Roman" w:hint="eastAsia"/>
          <w:color w:val="000000"/>
          <w:sz w:val="22"/>
          <w:szCs w:val="22"/>
        </w:rPr>
        <w:t>は、</w:t>
      </w:r>
      <w:r w:rsidRPr="004F63EC">
        <w:rPr>
          <w:rStyle w:val="apple-style-span"/>
          <w:rFonts w:ascii="Times New Roman" w:eastAsiaTheme="minorEastAsia" w:hAnsi="Times New Roman"/>
          <w:color w:val="000000"/>
          <w:sz w:val="22"/>
          <w:szCs w:val="22"/>
        </w:rPr>
        <w:t>多様な要素</w:t>
      </w:r>
      <w:r w:rsidRPr="004F63EC">
        <w:rPr>
          <w:rStyle w:val="apple-style-span"/>
          <w:rFonts w:ascii="Times New Roman" w:eastAsiaTheme="minorEastAsia" w:hAnsi="Times New Roman"/>
          <w:color w:val="000000"/>
          <w:sz w:val="22"/>
          <w:szCs w:val="22"/>
        </w:rPr>
        <w:t xml:space="preserve"> (</w:t>
      </w:r>
      <w:r w:rsidRPr="004F63EC">
        <w:rPr>
          <w:rStyle w:val="apple-style-span"/>
          <w:rFonts w:ascii="Times New Roman" w:eastAsiaTheme="minorEastAsia" w:hAnsi="Times New Roman"/>
          <w:color w:val="000000"/>
          <w:sz w:val="22"/>
          <w:szCs w:val="22"/>
        </w:rPr>
        <w:t>原典か翻訳か、時代性など</w:t>
      </w:r>
      <w:r w:rsidRPr="004F63EC">
        <w:rPr>
          <w:rStyle w:val="apple-style-span"/>
          <w:rFonts w:ascii="Times New Roman" w:eastAsiaTheme="minorEastAsia" w:hAnsi="Times New Roman"/>
          <w:color w:val="000000"/>
          <w:sz w:val="22"/>
          <w:szCs w:val="22"/>
        </w:rPr>
        <w:t xml:space="preserve">) </w:t>
      </w:r>
      <w:r w:rsidRPr="004F63EC">
        <w:rPr>
          <w:rStyle w:val="apple-style-span"/>
          <w:rFonts w:ascii="Times New Roman" w:eastAsiaTheme="minorEastAsia" w:hAnsi="Times New Roman"/>
          <w:color w:val="000000"/>
          <w:sz w:val="22"/>
          <w:szCs w:val="22"/>
        </w:rPr>
        <w:t>を</w:t>
      </w:r>
      <w:r w:rsidR="00343C1F" w:rsidRPr="004F63EC">
        <w:rPr>
          <w:rStyle w:val="apple-style-span"/>
          <w:rFonts w:ascii="Times New Roman" w:eastAsiaTheme="minorEastAsia" w:hAnsi="Times New Roman" w:hint="eastAsia"/>
          <w:color w:val="000000"/>
          <w:sz w:val="22"/>
          <w:szCs w:val="22"/>
        </w:rPr>
        <w:t>引き受ける</w:t>
      </w:r>
      <w:r w:rsidRPr="004F63EC">
        <w:rPr>
          <w:rStyle w:val="apple-style-span"/>
          <w:rFonts w:ascii="Times New Roman" w:eastAsiaTheme="minorEastAsia" w:hAnsi="Times New Roman"/>
          <w:color w:val="000000"/>
          <w:sz w:val="22"/>
          <w:szCs w:val="22"/>
        </w:rPr>
        <w:t>。</w:t>
      </w:r>
      <w:r w:rsidR="00B30BDD" w:rsidRPr="004F63EC">
        <w:rPr>
          <w:rStyle w:val="apple-style-span"/>
          <w:rFonts w:ascii="Times New Roman" w:eastAsiaTheme="minorEastAsia" w:hAnsi="Times New Roman"/>
          <w:color w:val="000000"/>
          <w:sz w:val="22"/>
          <w:szCs w:val="22"/>
        </w:rPr>
        <w:ruby>
          <w:rubyPr>
            <w:rubyAlign w:val="distributeSpace"/>
            <w:hps w:val="10"/>
            <w:hpsRaise w:val="18"/>
            <w:hpsBaseText w:val="22"/>
            <w:lid w:val="ja-JP"/>
          </w:rubyPr>
          <w:rt>
            <w:r w:rsidR="00E33ED5" w:rsidRPr="004F63EC">
              <w:rPr>
                <w:rStyle w:val="apple-style-span"/>
                <w:rFonts w:ascii="ＭＳ 明朝" w:hAnsi="ＭＳ 明朝" w:hint="eastAsia"/>
                <w:color w:val="000000"/>
                <w:sz w:val="22"/>
                <w:szCs w:val="22"/>
              </w:rPr>
              <w:t>サンス</w:t>
            </w:r>
          </w:rt>
          <w:rubyBase>
            <w:r w:rsidR="00E33ED5" w:rsidRPr="004F63EC">
              <w:rPr>
                <w:rStyle w:val="apple-style-span"/>
                <w:rFonts w:ascii="Times New Roman" w:eastAsiaTheme="minorEastAsia" w:hAnsi="Times New Roman" w:hint="eastAsia"/>
                <w:color w:val="000000"/>
                <w:sz w:val="22"/>
                <w:szCs w:val="22"/>
              </w:rPr>
              <w:t>内容や概念</w:t>
            </w:r>
          </w:rubyBase>
        </w:ruby>
      </w:r>
      <w:r w:rsidR="00835743" w:rsidRPr="004F63EC">
        <w:rPr>
          <w:rStyle w:val="apple-style-span"/>
          <w:rFonts w:ascii="Times New Roman" w:eastAsiaTheme="minorEastAsia" w:hAnsi="Times New Roman" w:hint="eastAsia"/>
          <w:color w:val="000000"/>
          <w:sz w:val="22"/>
          <w:szCs w:val="22"/>
        </w:rPr>
        <w:t>の移送と、</w:t>
      </w:r>
      <w:r w:rsidR="00B30BDD" w:rsidRPr="004F63EC">
        <w:rPr>
          <w:rStyle w:val="apple-style-span"/>
          <w:rFonts w:ascii="Times New Roman" w:eastAsiaTheme="minorEastAsia" w:hAnsi="Times New Roman"/>
          <w:color w:val="000000"/>
          <w:sz w:val="22"/>
          <w:szCs w:val="22"/>
        </w:rPr>
        <w:ruby>
          <w:rubyPr>
            <w:rubyAlign w:val="distributeSpace"/>
            <w:hps w:val="10"/>
            <w:hpsRaise w:val="18"/>
            <w:hpsBaseText w:val="22"/>
            <w:lid w:val="ja-JP"/>
          </w:rubyPr>
          <w:rt>
            <w:r w:rsidR="00E33ED5" w:rsidRPr="004F63EC">
              <w:rPr>
                <w:rStyle w:val="apple-style-span"/>
                <w:rFonts w:ascii="ＭＳ 明朝" w:hAnsi="ＭＳ 明朝" w:hint="eastAsia"/>
                <w:color w:val="000000"/>
                <w:sz w:val="22"/>
                <w:szCs w:val="22"/>
              </w:rPr>
              <w:t>フォルム</w:t>
            </w:r>
          </w:rt>
          <w:rubyBase>
            <w:r w:rsidR="00E33ED5" w:rsidRPr="004F63EC">
              <w:rPr>
                <w:rStyle w:val="apple-style-span"/>
                <w:rFonts w:ascii="Times New Roman" w:eastAsiaTheme="minorEastAsia" w:hAnsi="Times New Roman" w:hint="eastAsia"/>
                <w:color w:val="000000"/>
                <w:sz w:val="22"/>
                <w:szCs w:val="22"/>
              </w:rPr>
              <w:t>形</w:t>
            </w:r>
          </w:rubyBase>
        </w:ruby>
      </w:r>
      <w:r w:rsidR="00835743" w:rsidRPr="004F63EC">
        <w:rPr>
          <w:rStyle w:val="apple-style-span"/>
          <w:rFonts w:ascii="Times New Roman" w:eastAsiaTheme="minorEastAsia" w:hAnsi="Times New Roman" w:hint="eastAsia"/>
          <w:color w:val="000000"/>
          <w:sz w:val="22"/>
          <w:szCs w:val="22"/>
        </w:rPr>
        <w:t>の面での逐語性は、相容れない場合もある。</w:t>
      </w:r>
      <w:r w:rsidR="00343C1F" w:rsidRPr="004F63EC">
        <w:rPr>
          <w:rStyle w:val="apple-style-span"/>
          <w:rFonts w:ascii="Times New Roman" w:eastAsiaTheme="minorEastAsia" w:hAnsi="Times New Roman" w:hint="eastAsia"/>
          <w:color w:val="000000"/>
          <w:sz w:val="22"/>
          <w:szCs w:val="22"/>
        </w:rPr>
        <w:t>原作</w:t>
      </w:r>
      <w:r w:rsidR="00835743" w:rsidRPr="004F63EC">
        <w:rPr>
          <w:rStyle w:val="apple-style-span"/>
          <w:rFonts w:ascii="Times New Roman" w:eastAsiaTheme="minorEastAsia" w:hAnsi="Times New Roman" w:hint="eastAsia"/>
          <w:color w:val="000000"/>
          <w:sz w:val="22"/>
          <w:szCs w:val="22"/>
        </w:rPr>
        <w:t>と</w:t>
      </w:r>
      <w:r w:rsidR="00343C1F" w:rsidRPr="004F63EC">
        <w:rPr>
          <w:rStyle w:val="apple-style-span"/>
          <w:rFonts w:ascii="Times New Roman" w:eastAsiaTheme="minorEastAsia" w:hAnsi="Times New Roman" w:hint="eastAsia"/>
          <w:color w:val="000000"/>
          <w:sz w:val="22"/>
          <w:szCs w:val="22"/>
        </w:rPr>
        <w:t>翻訳の</w:t>
      </w:r>
      <w:r w:rsidR="00E33ED5" w:rsidRPr="004F63EC">
        <w:rPr>
          <w:rStyle w:val="apple-style-span"/>
          <w:rFonts w:ascii="Times New Roman" w:eastAsiaTheme="minorEastAsia" w:hAnsi="Times New Roman" w:hint="eastAsia"/>
          <w:color w:val="000000"/>
          <w:sz w:val="22"/>
          <w:szCs w:val="22"/>
        </w:rPr>
        <w:t>間で無限の対話が続けられ、あらたな書き方へと開かれる。その意味では、近年の翻訳論者が主張するように、ある種の</w:t>
      </w:r>
      <w:r w:rsidR="00343C1F" w:rsidRPr="004F63EC">
        <w:rPr>
          <w:rStyle w:val="apple-style-span"/>
          <w:rFonts w:ascii="Times New Roman" w:eastAsiaTheme="minorEastAsia" w:hAnsi="Times New Roman" w:hint="eastAsia"/>
          <w:color w:val="000000"/>
          <w:sz w:val="22"/>
          <w:szCs w:val="22"/>
        </w:rPr>
        <w:t>創作と言えるかもしれない。</w:t>
      </w:r>
    </w:p>
    <w:p w:rsidR="00220998" w:rsidRPr="004F63EC" w:rsidRDefault="00220998" w:rsidP="004F63EC">
      <w:pPr>
        <w:ind w:firstLineChars="100" w:firstLine="198"/>
        <w:rPr>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t>翻訳研究としての「視点」研究は、言語間の「揺れ」</w:t>
      </w:r>
      <w:r w:rsidRPr="004F63EC">
        <w:rPr>
          <w:rStyle w:val="apple-style-span"/>
          <w:rFonts w:ascii="Times New Roman" w:eastAsiaTheme="minorEastAsia" w:hAnsi="Times New Roman"/>
          <w:color w:val="000000"/>
          <w:sz w:val="22"/>
          <w:szCs w:val="22"/>
        </w:rPr>
        <w:t xml:space="preserve"> (“grooves of expression”) </w:t>
      </w:r>
      <w:r w:rsidR="007F3CA0" w:rsidRPr="004F63EC">
        <w:rPr>
          <w:rStyle w:val="apple-style-span"/>
          <w:rFonts w:ascii="Times New Roman" w:eastAsiaTheme="minorEastAsia" w:hAnsi="Times New Roman"/>
          <w:color w:val="000000"/>
          <w:sz w:val="22"/>
          <w:szCs w:val="22"/>
        </w:rPr>
        <w:t>の要因を検証するため</w:t>
      </w:r>
      <w:r w:rsidR="007F3CA0" w:rsidRPr="004F63EC">
        <w:rPr>
          <w:rStyle w:val="apple-style-span"/>
          <w:rFonts w:ascii="Times New Roman" w:eastAsiaTheme="minorEastAsia" w:hAnsi="Times New Roman" w:hint="eastAsia"/>
          <w:color w:val="000000"/>
          <w:sz w:val="22"/>
          <w:szCs w:val="22"/>
        </w:rPr>
        <w:t>に有効</w:t>
      </w:r>
      <w:r w:rsidRPr="004F63EC">
        <w:rPr>
          <w:rStyle w:val="apple-style-span"/>
          <w:rFonts w:ascii="Times New Roman" w:eastAsiaTheme="minorEastAsia" w:hAnsi="Times New Roman"/>
          <w:color w:val="000000"/>
          <w:sz w:val="22"/>
          <w:szCs w:val="22"/>
        </w:rPr>
        <w:t>である</w:t>
      </w:r>
      <w:r w:rsidR="00835743" w:rsidRPr="004F63EC">
        <w:rPr>
          <w:rStyle w:val="apple-style-span"/>
          <w:rFonts w:ascii="Times New Roman" w:eastAsiaTheme="minorEastAsia" w:hAnsi="Times New Roman" w:hint="eastAsia"/>
          <w:color w:val="000000"/>
          <w:sz w:val="22"/>
          <w:szCs w:val="22"/>
        </w:rPr>
        <w:t>。</w:t>
      </w:r>
      <w:r w:rsidR="00E33ED5" w:rsidRPr="004F63EC">
        <w:rPr>
          <w:rStyle w:val="apple-style-span"/>
          <w:rFonts w:ascii="Times New Roman" w:eastAsiaTheme="minorEastAsia" w:hAnsi="Times New Roman" w:hint="eastAsia"/>
          <w:color w:val="000000"/>
          <w:sz w:val="22"/>
          <w:szCs w:val="22"/>
        </w:rPr>
        <w:t>翻訳とは何</w:t>
      </w:r>
      <w:r w:rsidR="00E81054" w:rsidRPr="004F63EC">
        <w:rPr>
          <w:rStyle w:val="apple-style-span"/>
          <w:rFonts w:ascii="Times New Roman" w:eastAsiaTheme="minorEastAsia" w:hAnsi="Times New Roman" w:hint="eastAsia"/>
          <w:color w:val="000000"/>
          <w:sz w:val="22"/>
          <w:szCs w:val="22"/>
        </w:rPr>
        <w:t>か</w:t>
      </w:r>
      <w:r w:rsidR="002D67C8" w:rsidRPr="004F63EC">
        <w:rPr>
          <w:rStyle w:val="apple-style-span"/>
          <w:rFonts w:ascii="Times New Roman" w:eastAsiaTheme="minorEastAsia" w:hAnsi="Times New Roman" w:hint="eastAsia"/>
          <w:color w:val="000000"/>
          <w:sz w:val="22"/>
          <w:szCs w:val="22"/>
        </w:rPr>
        <w:t>という問</w:t>
      </w:r>
      <w:bookmarkStart w:id="0" w:name="_GoBack"/>
      <w:bookmarkEnd w:id="0"/>
      <w:r w:rsidR="002D67C8" w:rsidRPr="004F63EC">
        <w:rPr>
          <w:rStyle w:val="apple-style-span"/>
          <w:rFonts w:ascii="Times New Roman" w:eastAsiaTheme="minorEastAsia" w:hAnsi="Times New Roman" w:hint="eastAsia"/>
          <w:color w:val="000000"/>
          <w:sz w:val="22"/>
          <w:szCs w:val="22"/>
        </w:rPr>
        <w:t>いに</w:t>
      </w:r>
      <w:r w:rsidR="00E81054" w:rsidRPr="004F63EC">
        <w:rPr>
          <w:rStyle w:val="apple-style-span"/>
          <w:rFonts w:ascii="Times New Roman" w:eastAsiaTheme="minorEastAsia" w:hAnsi="Times New Roman" w:hint="eastAsia"/>
          <w:color w:val="000000"/>
          <w:sz w:val="22"/>
          <w:szCs w:val="22"/>
        </w:rPr>
        <w:t>、一案を提供する可能性を有している。</w:t>
      </w:r>
    </w:p>
    <w:sectPr w:rsidR="00220998" w:rsidRPr="004F63EC" w:rsidSect="00B30BD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628" w:rsidRDefault="009E0628" w:rsidP="009C359E">
      <w:r>
        <w:separator/>
      </w:r>
    </w:p>
  </w:endnote>
  <w:endnote w:type="continuationSeparator" w:id="0">
    <w:p w:rsidR="009E0628" w:rsidRDefault="009E0628" w:rsidP="009C359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628" w:rsidRDefault="009E0628" w:rsidP="009C359E">
      <w:r>
        <w:separator/>
      </w:r>
    </w:p>
  </w:footnote>
  <w:footnote w:type="continuationSeparator" w:id="0">
    <w:p w:rsidR="009E0628" w:rsidRDefault="009E0628" w:rsidP="009C35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762F"/>
    <w:rsid w:val="0002578A"/>
    <w:rsid w:val="00056A0B"/>
    <w:rsid w:val="00072D91"/>
    <w:rsid w:val="00084009"/>
    <w:rsid w:val="0009320A"/>
    <w:rsid w:val="0009682F"/>
    <w:rsid w:val="000C0D97"/>
    <w:rsid w:val="000D338E"/>
    <w:rsid w:val="0011559C"/>
    <w:rsid w:val="001446EF"/>
    <w:rsid w:val="00170677"/>
    <w:rsid w:val="001745D8"/>
    <w:rsid w:val="001D39B0"/>
    <w:rsid w:val="00220998"/>
    <w:rsid w:val="002279CB"/>
    <w:rsid w:val="0024129C"/>
    <w:rsid w:val="00256F15"/>
    <w:rsid w:val="00265EB9"/>
    <w:rsid w:val="00292C86"/>
    <w:rsid w:val="002B0B6E"/>
    <w:rsid w:val="002C7419"/>
    <w:rsid w:val="002D42A1"/>
    <w:rsid w:val="002D67C8"/>
    <w:rsid w:val="002E34A5"/>
    <w:rsid w:val="00313DCA"/>
    <w:rsid w:val="00335C99"/>
    <w:rsid w:val="0034398B"/>
    <w:rsid w:val="00343AF4"/>
    <w:rsid w:val="00343C1F"/>
    <w:rsid w:val="003523DD"/>
    <w:rsid w:val="003C3176"/>
    <w:rsid w:val="003C3E92"/>
    <w:rsid w:val="003C7C3A"/>
    <w:rsid w:val="003E1A15"/>
    <w:rsid w:val="00437DAC"/>
    <w:rsid w:val="00441BAC"/>
    <w:rsid w:val="00443E2B"/>
    <w:rsid w:val="00447713"/>
    <w:rsid w:val="00465D25"/>
    <w:rsid w:val="00471D1C"/>
    <w:rsid w:val="00482EE4"/>
    <w:rsid w:val="004944F5"/>
    <w:rsid w:val="00495EE4"/>
    <w:rsid w:val="004978E5"/>
    <w:rsid w:val="004D30F0"/>
    <w:rsid w:val="004D6A98"/>
    <w:rsid w:val="004E19B6"/>
    <w:rsid w:val="004E30B3"/>
    <w:rsid w:val="004E4A01"/>
    <w:rsid w:val="004F333F"/>
    <w:rsid w:val="004F63EC"/>
    <w:rsid w:val="0050118F"/>
    <w:rsid w:val="00505630"/>
    <w:rsid w:val="0051277F"/>
    <w:rsid w:val="00534F00"/>
    <w:rsid w:val="00554A77"/>
    <w:rsid w:val="00555545"/>
    <w:rsid w:val="005850EF"/>
    <w:rsid w:val="005C0D3A"/>
    <w:rsid w:val="005D5ECB"/>
    <w:rsid w:val="005E5933"/>
    <w:rsid w:val="005F2546"/>
    <w:rsid w:val="006058BC"/>
    <w:rsid w:val="00611EEF"/>
    <w:rsid w:val="00635735"/>
    <w:rsid w:val="00640E07"/>
    <w:rsid w:val="00650382"/>
    <w:rsid w:val="006761E2"/>
    <w:rsid w:val="00691D1F"/>
    <w:rsid w:val="006952C5"/>
    <w:rsid w:val="0069658B"/>
    <w:rsid w:val="006B433D"/>
    <w:rsid w:val="006C62B3"/>
    <w:rsid w:val="006D1D13"/>
    <w:rsid w:val="006E089F"/>
    <w:rsid w:val="006E4A8E"/>
    <w:rsid w:val="006F2FC5"/>
    <w:rsid w:val="00701E5A"/>
    <w:rsid w:val="00744B4B"/>
    <w:rsid w:val="00760210"/>
    <w:rsid w:val="007663BF"/>
    <w:rsid w:val="00774152"/>
    <w:rsid w:val="007A3B2C"/>
    <w:rsid w:val="007C054F"/>
    <w:rsid w:val="007C1208"/>
    <w:rsid w:val="007C16D4"/>
    <w:rsid w:val="007D4920"/>
    <w:rsid w:val="007D6C12"/>
    <w:rsid w:val="007F29BA"/>
    <w:rsid w:val="007F39DE"/>
    <w:rsid w:val="007F3CA0"/>
    <w:rsid w:val="00806261"/>
    <w:rsid w:val="0081762F"/>
    <w:rsid w:val="00823609"/>
    <w:rsid w:val="00835743"/>
    <w:rsid w:val="00867BD7"/>
    <w:rsid w:val="00870F8E"/>
    <w:rsid w:val="008C4390"/>
    <w:rsid w:val="008D4B30"/>
    <w:rsid w:val="008F1D52"/>
    <w:rsid w:val="0091432B"/>
    <w:rsid w:val="00935E99"/>
    <w:rsid w:val="009653B7"/>
    <w:rsid w:val="00967505"/>
    <w:rsid w:val="009825B1"/>
    <w:rsid w:val="00983FD8"/>
    <w:rsid w:val="00995634"/>
    <w:rsid w:val="009B599C"/>
    <w:rsid w:val="009B6BA9"/>
    <w:rsid w:val="009C359E"/>
    <w:rsid w:val="009C402B"/>
    <w:rsid w:val="009E0628"/>
    <w:rsid w:val="009E7F2B"/>
    <w:rsid w:val="009F3351"/>
    <w:rsid w:val="00A315AA"/>
    <w:rsid w:val="00A45374"/>
    <w:rsid w:val="00A46212"/>
    <w:rsid w:val="00A80CD1"/>
    <w:rsid w:val="00A86D46"/>
    <w:rsid w:val="00AA09E7"/>
    <w:rsid w:val="00AB44CD"/>
    <w:rsid w:val="00AB4523"/>
    <w:rsid w:val="00AB7CA0"/>
    <w:rsid w:val="00AC5559"/>
    <w:rsid w:val="00AC70E0"/>
    <w:rsid w:val="00AE19C9"/>
    <w:rsid w:val="00AF6305"/>
    <w:rsid w:val="00B01FAD"/>
    <w:rsid w:val="00B11666"/>
    <w:rsid w:val="00B23424"/>
    <w:rsid w:val="00B26E15"/>
    <w:rsid w:val="00B30BDD"/>
    <w:rsid w:val="00B32EBB"/>
    <w:rsid w:val="00B44B80"/>
    <w:rsid w:val="00B672B7"/>
    <w:rsid w:val="00B75D6D"/>
    <w:rsid w:val="00B7639A"/>
    <w:rsid w:val="00B76CDD"/>
    <w:rsid w:val="00B86C8B"/>
    <w:rsid w:val="00BA1161"/>
    <w:rsid w:val="00BA33E9"/>
    <w:rsid w:val="00BD4CC4"/>
    <w:rsid w:val="00C074C6"/>
    <w:rsid w:val="00C5314E"/>
    <w:rsid w:val="00C82292"/>
    <w:rsid w:val="00C833DE"/>
    <w:rsid w:val="00C83C52"/>
    <w:rsid w:val="00C83FC4"/>
    <w:rsid w:val="00C84EB2"/>
    <w:rsid w:val="00C9185A"/>
    <w:rsid w:val="00CA5DB2"/>
    <w:rsid w:val="00CC4802"/>
    <w:rsid w:val="00CD1271"/>
    <w:rsid w:val="00CE352D"/>
    <w:rsid w:val="00CF09D0"/>
    <w:rsid w:val="00CF16C5"/>
    <w:rsid w:val="00D108E5"/>
    <w:rsid w:val="00D16C1E"/>
    <w:rsid w:val="00D254A6"/>
    <w:rsid w:val="00D30A2D"/>
    <w:rsid w:val="00D42055"/>
    <w:rsid w:val="00D42E33"/>
    <w:rsid w:val="00D53FD6"/>
    <w:rsid w:val="00D561B4"/>
    <w:rsid w:val="00D82962"/>
    <w:rsid w:val="00D95659"/>
    <w:rsid w:val="00DB6AF4"/>
    <w:rsid w:val="00E031A8"/>
    <w:rsid w:val="00E124A5"/>
    <w:rsid w:val="00E14104"/>
    <w:rsid w:val="00E14B40"/>
    <w:rsid w:val="00E15B56"/>
    <w:rsid w:val="00E22DD6"/>
    <w:rsid w:val="00E33ED5"/>
    <w:rsid w:val="00E34A6D"/>
    <w:rsid w:val="00E34EE4"/>
    <w:rsid w:val="00E81054"/>
    <w:rsid w:val="00E8682C"/>
    <w:rsid w:val="00E921BE"/>
    <w:rsid w:val="00EA3EB8"/>
    <w:rsid w:val="00EA47D6"/>
    <w:rsid w:val="00EC1E13"/>
    <w:rsid w:val="00EC7266"/>
    <w:rsid w:val="00ED7003"/>
    <w:rsid w:val="00ED7D9A"/>
    <w:rsid w:val="00EE5FC6"/>
    <w:rsid w:val="00EF4CD7"/>
    <w:rsid w:val="00F078EF"/>
    <w:rsid w:val="00F278D6"/>
    <w:rsid w:val="00F40160"/>
    <w:rsid w:val="00F51168"/>
    <w:rsid w:val="00F64208"/>
    <w:rsid w:val="00F664AE"/>
    <w:rsid w:val="00FA5B45"/>
    <w:rsid w:val="00FB7B34"/>
    <w:rsid w:val="00FC43D6"/>
    <w:rsid w:val="00FC6F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998"/>
    <w:pPr>
      <w:widowControl w:val="0"/>
      <w:adjustRightInd w:val="0"/>
      <w:jc w:val="both"/>
    </w:pPr>
    <w:rPr>
      <w:rFonts w:ascii="Century" w:eastAsia="ＭＳ 明朝" w:hAnsi="Century" w:cs="Times New Roman"/>
      <w:spacing w:val="-11"/>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20998"/>
  </w:style>
  <w:style w:type="paragraph" w:styleId="a3">
    <w:name w:val="header"/>
    <w:basedOn w:val="a"/>
    <w:link w:val="a4"/>
    <w:uiPriority w:val="99"/>
    <w:semiHidden/>
    <w:unhideWhenUsed/>
    <w:rsid w:val="009C359E"/>
    <w:pPr>
      <w:tabs>
        <w:tab w:val="center" w:pos="4252"/>
        <w:tab w:val="right" w:pos="8504"/>
      </w:tabs>
      <w:snapToGrid w:val="0"/>
    </w:pPr>
  </w:style>
  <w:style w:type="character" w:customStyle="1" w:styleId="a4">
    <w:name w:val="ヘッダー (文字)"/>
    <w:basedOn w:val="a0"/>
    <w:link w:val="a3"/>
    <w:uiPriority w:val="99"/>
    <w:semiHidden/>
    <w:rsid w:val="009C359E"/>
    <w:rPr>
      <w:rFonts w:ascii="Century" w:eastAsia="ＭＳ 明朝" w:hAnsi="Century" w:cs="Times New Roman"/>
      <w:spacing w:val="-11"/>
      <w:kern w:val="0"/>
      <w:szCs w:val="20"/>
    </w:rPr>
  </w:style>
  <w:style w:type="paragraph" w:styleId="a5">
    <w:name w:val="footer"/>
    <w:basedOn w:val="a"/>
    <w:link w:val="a6"/>
    <w:uiPriority w:val="99"/>
    <w:semiHidden/>
    <w:unhideWhenUsed/>
    <w:rsid w:val="009C359E"/>
    <w:pPr>
      <w:tabs>
        <w:tab w:val="center" w:pos="4252"/>
        <w:tab w:val="right" w:pos="8504"/>
      </w:tabs>
      <w:snapToGrid w:val="0"/>
    </w:pPr>
  </w:style>
  <w:style w:type="character" w:customStyle="1" w:styleId="a6">
    <w:name w:val="フッター (文字)"/>
    <w:basedOn w:val="a0"/>
    <w:link w:val="a5"/>
    <w:uiPriority w:val="99"/>
    <w:semiHidden/>
    <w:rsid w:val="009C359E"/>
    <w:rPr>
      <w:rFonts w:ascii="Century" w:eastAsia="ＭＳ 明朝" w:hAnsi="Century" w:cs="Times New Roman"/>
      <w:spacing w:val="-11"/>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998"/>
    <w:pPr>
      <w:widowControl w:val="0"/>
      <w:adjustRightInd w:val="0"/>
      <w:jc w:val="both"/>
    </w:pPr>
    <w:rPr>
      <w:rFonts w:ascii="Century" w:eastAsia="ＭＳ 明朝" w:hAnsi="Century" w:cs="Times New Roman"/>
      <w:spacing w:val="-11"/>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20998"/>
  </w:style>
</w:styles>
</file>

<file path=word/webSettings.xml><?xml version="1.0" encoding="utf-8"?>
<w:webSettings xmlns:r="http://schemas.openxmlformats.org/officeDocument/2006/relationships" xmlns:w="http://schemas.openxmlformats.org/wordprocessingml/2006/main">
  <w:divs>
    <w:div w:id="208691974">
      <w:bodyDiv w:val="1"/>
      <w:marLeft w:val="0"/>
      <w:marRight w:val="0"/>
      <w:marTop w:val="0"/>
      <w:marBottom w:val="0"/>
      <w:divBdr>
        <w:top w:val="none" w:sz="0" w:space="0" w:color="auto"/>
        <w:left w:val="none" w:sz="0" w:space="0" w:color="auto"/>
        <w:bottom w:val="none" w:sz="0" w:space="0" w:color="auto"/>
        <w:right w:val="none" w:sz="0" w:space="0" w:color="auto"/>
      </w:divBdr>
    </w:div>
    <w:div w:id="67511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570</Words>
  <Characters>3250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hisaka kato</dc:creator>
  <cp:lastModifiedBy>日本大学　商学部</cp:lastModifiedBy>
  <cp:revision>23</cp:revision>
  <cp:lastPrinted>2013-07-13T03:36:00Z</cp:lastPrinted>
  <dcterms:created xsi:type="dcterms:W3CDTF">2013-07-13T03:17:00Z</dcterms:created>
  <dcterms:modified xsi:type="dcterms:W3CDTF">2013-07-13T03:46:00Z</dcterms:modified>
</cp:coreProperties>
</file>