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63" w:rsidRDefault="00C46890">
      <w:pPr>
        <w:rPr>
          <w:rFonts w:ascii="Times New Roman" w:hAnsi="Times New Roman" w:cs="Times New Roman"/>
          <w:color w:val="222222"/>
          <w:szCs w:val="21"/>
          <w:shd w:val="clear" w:color="auto" w:fill="FFFFFF"/>
        </w:rPr>
      </w:pPr>
      <w:bookmarkStart w:id="0" w:name="_GoBack"/>
      <w:bookmarkEnd w:id="0"/>
      <w:r w:rsidRPr="00C46890">
        <w:rPr>
          <w:rFonts w:ascii="Times New Roman" w:hAnsi="Times New Roman" w:cs="Times New Roman"/>
          <w:color w:val="222222"/>
          <w:szCs w:val="21"/>
          <w:shd w:val="clear" w:color="auto" w:fill="FFFFFF"/>
        </w:rPr>
        <w:t>「南仏とケベックのフランス語変種における音声特徴」</w:t>
      </w:r>
    </w:p>
    <w:p w:rsidR="00C46890" w:rsidRDefault="00C46890" w:rsidP="00C46890">
      <w:pPr>
        <w:jc w:val="right"/>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近藤野里（名古屋外国語大学）</w:t>
      </w:r>
    </w:p>
    <w:p w:rsidR="00C46890" w:rsidRPr="00C46890" w:rsidRDefault="00C46890" w:rsidP="00C46890">
      <w:pPr>
        <w:jc w:val="right"/>
        <w:rPr>
          <w:rFonts w:ascii="Times New Roman" w:hAnsi="Times New Roman" w:cs="Times New Roman"/>
        </w:rPr>
      </w:pPr>
    </w:p>
    <w:p w:rsidR="005604FA" w:rsidRPr="00C46890" w:rsidRDefault="0091257D" w:rsidP="00C46890">
      <w:pPr>
        <w:ind w:firstLineChars="100" w:firstLine="210"/>
        <w:rPr>
          <w:rFonts w:ascii="Times New Roman" w:hAnsi="Times New Roman" w:cs="Times New Roman"/>
        </w:rPr>
      </w:pPr>
      <w:r w:rsidRPr="00C46890">
        <w:rPr>
          <w:rFonts w:ascii="Times New Roman" w:hAnsi="Times New Roman" w:cs="Times New Roman"/>
        </w:rPr>
        <w:t>フランス語は、様々な地域と社会において実際に使用されている複数の変種を持つ。</w:t>
      </w:r>
      <w:r w:rsidR="005604FA" w:rsidRPr="00C46890">
        <w:rPr>
          <w:rFonts w:ascii="Times New Roman" w:hAnsi="Times New Roman" w:cs="Times New Roman"/>
        </w:rPr>
        <w:t>フランス語</w:t>
      </w:r>
      <w:r w:rsidR="00DC240C" w:rsidRPr="00C46890">
        <w:rPr>
          <w:rFonts w:ascii="Times New Roman" w:hAnsi="Times New Roman" w:cs="Times New Roman"/>
        </w:rPr>
        <w:t>の発音およびその規範は少なくとも</w:t>
      </w:r>
      <w:r w:rsidR="00DC240C" w:rsidRPr="00C46890">
        <w:rPr>
          <w:rFonts w:ascii="Times New Roman" w:hAnsi="Times New Roman" w:cs="Times New Roman"/>
        </w:rPr>
        <w:t>17</w:t>
      </w:r>
      <w:r w:rsidR="00DC240C" w:rsidRPr="00C46890">
        <w:rPr>
          <w:rFonts w:ascii="Times New Roman" w:hAnsi="Times New Roman" w:cs="Times New Roman"/>
        </w:rPr>
        <w:t>世紀から</w:t>
      </w:r>
      <w:r w:rsidRPr="00C46890">
        <w:rPr>
          <w:rFonts w:ascii="Times New Roman" w:hAnsi="Times New Roman" w:cs="Times New Roman"/>
        </w:rPr>
        <w:t>議論され</w:t>
      </w:r>
      <w:r w:rsidR="00DC240C" w:rsidRPr="00C46890">
        <w:rPr>
          <w:rFonts w:ascii="Times New Roman" w:hAnsi="Times New Roman" w:cs="Times New Roman"/>
        </w:rPr>
        <w:t>、記述が行われてきたものである</w:t>
      </w:r>
      <w:r w:rsidR="00655E51" w:rsidRPr="00C46890">
        <w:rPr>
          <w:rFonts w:ascii="Times New Roman" w:hAnsi="Times New Roman" w:cs="Times New Roman"/>
        </w:rPr>
        <w:t xml:space="preserve"> (cf. </w:t>
      </w:r>
      <w:r w:rsidR="00655E51" w:rsidRPr="00C46890">
        <w:rPr>
          <w:rFonts w:ascii="Times New Roman" w:hAnsi="Times New Roman" w:cs="Times New Roman"/>
          <w:lang w:val="fr-FR"/>
        </w:rPr>
        <w:t>Morin, 2000)</w:t>
      </w:r>
      <w:r w:rsidR="00DC240C" w:rsidRPr="00C46890">
        <w:rPr>
          <w:rFonts w:ascii="Times New Roman" w:hAnsi="Times New Roman" w:cs="Times New Roman"/>
        </w:rPr>
        <w:t>。ただし、この理想的な規範から少々</w:t>
      </w:r>
      <w:r w:rsidRPr="00C46890">
        <w:rPr>
          <w:rFonts w:ascii="Times New Roman" w:hAnsi="Times New Roman" w:cs="Times New Roman"/>
        </w:rPr>
        <w:t>、</w:t>
      </w:r>
      <w:r w:rsidR="00655E51" w:rsidRPr="00C46890">
        <w:rPr>
          <w:rFonts w:ascii="Times New Roman" w:hAnsi="Times New Roman" w:cs="Times New Roman"/>
        </w:rPr>
        <w:t>もしくは大きく外れる変種への関心が</w:t>
      </w:r>
      <w:r w:rsidR="00DC240C" w:rsidRPr="00C46890">
        <w:rPr>
          <w:rFonts w:ascii="Times New Roman" w:hAnsi="Times New Roman" w:cs="Times New Roman"/>
        </w:rPr>
        <w:t>体系的な記述的研究に発展するのは</w:t>
      </w:r>
      <w:r w:rsidRPr="00C46890">
        <w:rPr>
          <w:rFonts w:ascii="Times New Roman" w:hAnsi="Times New Roman" w:cs="Times New Roman"/>
        </w:rPr>
        <w:t>Martinet</w:t>
      </w:r>
      <w:r w:rsidR="00655E51" w:rsidRPr="00C46890">
        <w:rPr>
          <w:rFonts w:ascii="Times New Roman" w:hAnsi="Times New Roman" w:cs="Times New Roman"/>
        </w:rPr>
        <w:t xml:space="preserve"> </w:t>
      </w:r>
      <w:r w:rsidRPr="00C46890">
        <w:rPr>
          <w:rFonts w:ascii="Times New Roman" w:hAnsi="Times New Roman" w:cs="Times New Roman"/>
        </w:rPr>
        <w:t>(1945)</w:t>
      </w:r>
      <w:r w:rsidRPr="00C46890">
        <w:rPr>
          <w:rFonts w:ascii="Times New Roman" w:hAnsi="Times New Roman" w:cs="Times New Roman"/>
        </w:rPr>
        <w:t>以降であろう。また最近</w:t>
      </w:r>
      <w:r w:rsidR="00C46890">
        <w:rPr>
          <w:rFonts w:ascii="Times New Roman" w:hAnsi="Times New Roman" w:cs="Times New Roman" w:hint="eastAsia"/>
        </w:rPr>
        <w:t>の研究には</w:t>
      </w:r>
      <w:r w:rsidR="00C46890">
        <w:rPr>
          <w:rFonts w:ascii="Times New Roman" w:hAnsi="Times New Roman" w:cs="Times New Roman"/>
        </w:rPr>
        <w:t>、可能な限り多くのフランス語の変種に対する体系的調査を行</w:t>
      </w:r>
      <w:r w:rsidR="00C46890">
        <w:rPr>
          <w:rFonts w:ascii="Times New Roman" w:hAnsi="Times New Roman" w:cs="Times New Roman" w:hint="eastAsia"/>
        </w:rPr>
        <w:t>う</w:t>
      </w:r>
      <w:r w:rsidR="00C46890">
        <w:rPr>
          <w:rFonts w:ascii="Times New Roman" w:hAnsi="Times New Roman" w:cs="Times New Roman"/>
        </w:rPr>
        <w:t>プロジェクト</w:t>
      </w:r>
      <w:r w:rsidR="00C46890">
        <w:rPr>
          <w:rFonts w:ascii="Times New Roman" w:hAnsi="Times New Roman" w:cs="Times New Roman" w:hint="eastAsia"/>
        </w:rPr>
        <w:t>として</w:t>
      </w:r>
      <w:r w:rsidRPr="00C46890">
        <w:rPr>
          <w:rFonts w:ascii="Times New Roman" w:hAnsi="Times New Roman" w:cs="Times New Roman"/>
        </w:rPr>
        <w:t>PFC</w:t>
      </w:r>
      <w:r w:rsidRPr="00C46890">
        <w:rPr>
          <w:rFonts w:ascii="Times New Roman" w:hAnsi="Times New Roman" w:cs="Times New Roman"/>
        </w:rPr>
        <w:t>（</w:t>
      </w:r>
      <w:r w:rsidRPr="00C46890">
        <w:rPr>
          <w:rFonts w:ascii="Times New Roman" w:hAnsi="Times New Roman" w:cs="Times New Roman"/>
        </w:rPr>
        <w:t>Phonologie du Français Contemporain</w:t>
      </w:r>
      <w:r w:rsidR="00C46890">
        <w:rPr>
          <w:rFonts w:ascii="Times New Roman" w:hAnsi="Times New Roman" w:cs="Times New Roman"/>
        </w:rPr>
        <w:t>現代フランス語の音韻論）が</w:t>
      </w:r>
      <w:r w:rsidR="00C46890">
        <w:rPr>
          <w:rFonts w:ascii="Times New Roman" w:hAnsi="Times New Roman" w:cs="Times New Roman" w:hint="eastAsia"/>
        </w:rPr>
        <w:t>挙げられる</w:t>
      </w:r>
      <w:r w:rsidRPr="00C46890">
        <w:rPr>
          <w:rFonts w:ascii="Times New Roman" w:hAnsi="Times New Roman" w:cs="Times New Roman"/>
        </w:rPr>
        <w:t>。本発表では、</w:t>
      </w:r>
      <w:r w:rsidRPr="00C46890">
        <w:rPr>
          <w:rFonts w:ascii="Times New Roman" w:hAnsi="Times New Roman" w:cs="Times New Roman"/>
        </w:rPr>
        <w:t>PFC</w:t>
      </w:r>
      <w:r w:rsidRPr="00C46890">
        <w:rPr>
          <w:rFonts w:ascii="Times New Roman" w:hAnsi="Times New Roman" w:cs="Times New Roman"/>
        </w:rPr>
        <w:t>プロジェクトの研究成果として出版された</w:t>
      </w:r>
      <w:r w:rsidRPr="00C46890">
        <w:rPr>
          <w:rFonts w:ascii="Times New Roman" w:hAnsi="Times New Roman" w:cs="Times New Roman"/>
        </w:rPr>
        <w:t xml:space="preserve">Detey </w:t>
      </w:r>
      <w:r w:rsidRPr="00C46890">
        <w:rPr>
          <w:rFonts w:ascii="Times New Roman" w:hAnsi="Times New Roman" w:cs="Times New Roman"/>
          <w:i/>
        </w:rPr>
        <w:t>et al</w:t>
      </w:r>
      <w:r w:rsidRPr="00C46890">
        <w:rPr>
          <w:rFonts w:ascii="Times New Roman" w:hAnsi="Times New Roman" w:cs="Times New Roman"/>
        </w:rPr>
        <w:t xml:space="preserve"> (2010)</w:t>
      </w:r>
      <w:r w:rsidRPr="00C46890">
        <w:rPr>
          <w:rFonts w:ascii="Times New Roman" w:hAnsi="Times New Roman" w:cs="Times New Roman"/>
        </w:rPr>
        <w:t>を参照しつつ、</w:t>
      </w:r>
      <w:r w:rsidR="00C46890">
        <w:rPr>
          <w:rFonts w:ascii="Times New Roman" w:hAnsi="Times New Roman" w:cs="Times New Roman"/>
        </w:rPr>
        <w:t>南</w:t>
      </w:r>
      <w:r w:rsidR="00C46890">
        <w:rPr>
          <w:rFonts w:ascii="Times New Roman" w:hAnsi="Times New Roman" w:cs="Times New Roman" w:hint="eastAsia"/>
        </w:rPr>
        <w:t>フランス</w:t>
      </w:r>
      <w:r w:rsidR="005604FA" w:rsidRPr="00C46890">
        <w:rPr>
          <w:rFonts w:ascii="Times New Roman" w:hAnsi="Times New Roman" w:cs="Times New Roman"/>
        </w:rPr>
        <w:t>と</w:t>
      </w:r>
      <w:r w:rsidR="003F0F3B" w:rsidRPr="00C46890">
        <w:rPr>
          <w:rFonts w:ascii="Times New Roman" w:hAnsi="Times New Roman" w:cs="Times New Roman"/>
        </w:rPr>
        <w:t>カナダの</w:t>
      </w:r>
      <w:r w:rsidR="005604FA" w:rsidRPr="00C46890">
        <w:rPr>
          <w:rFonts w:ascii="Times New Roman" w:hAnsi="Times New Roman" w:cs="Times New Roman"/>
        </w:rPr>
        <w:t>ケベック</w:t>
      </w:r>
      <w:r w:rsidR="003F0F3B" w:rsidRPr="00C46890">
        <w:rPr>
          <w:rFonts w:ascii="Times New Roman" w:hAnsi="Times New Roman" w:cs="Times New Roman"/>
        </w:rPr>
        <w:t>州</w:t>
      </w:r>
      <w:r w:rsidR="005604FA" w:rsidRPr="00C46890">
        <w:rPr>
          <w:rFonts w:ascii="Times New Roman" w:hAnsi="Times New Roman" w:cs="Times New Roman"/>
        </w:rPr>
        <w:t>で話されるフランス語の</w:t>
      </w:r>
      <w:r w:rsidR="003F0F3B" w:rsidRPr="00C46890">
        <w:rPr>
          <w:rFonts w:ascii="Times New Roman" w:hAnsi="Times New Roman" w:cs="Times New Roman"/>
        </w:rPr>
        <w:t>音声的</w:t>
      </w:r>
      <w:r w:rsidR="005604FA" w:rsidRPr="00C46890">
        <w:rPr>
          <w:rFonts w:ascii="Times New Roman" w:hAnsi="Times New Roman" w:cs="Times New Roman"/>
        </w:rPr>
        <w:t>特徴について</w:t>
      </w:r>
      <w:r w:rsidRPr="00C46890">
        <w:rPr>
          <w:rFonts w:ascii="Times New Roman" w:hAnsi="Times New Roman" w:cs="Times New Roman"/>
        </w:rPr>
        <w:t>説明する</w:t>
      </w:r>
      <w:r w:rsidR="003F0F3B" w:rsidRPr="00C46890">
        <w:rPr>
          <w:rFonts w:ascii="Times New Roman" w:hAnsi="Times New Roman" w:cs="Times New Roman"/>
        </w:rPr>
        <w:t>。南仏のフランス語の特徴として、</w:t>
      </w:r>
      <w:r w:rsidR="00DC240C" w:rsidRPr="00C46890">
        <w:rPr>
          <w:rFonts w:ascii="Times New Roman" w:hAnsi="Times New Roman" w:cs="Times New Roman"/>
        </w:rPr>
        <w:t>位置の法則に従う中舌母音の分布、</w:t>
      </w:r>
      <w:r w:rsidR="003F0F3B" w:rsidRPr="00C46890">
        <w:rPr>
          <w:rFonts w:ascii="Times New Roman" w:hAnsi="Times New Roman" w:cs="Times New Roman"/>
        </w:rPr>
        <w:t>鼻母音の</w:t>
      </w:r>
      <w:r w:rsidR="003F0F3B" w:rsidRPr="00C46890">
        <w:rPr>
          <w:rFonts w:ascii="Times New Roman" w:hAnsi="Times New Roman" w:cs="Times New Roman"/>
        </w:rPr>
        <w:t>4</w:t>
      </w:r>
      <w:r w:rsidR="003F0F3B" w:rsidRPr="00C46890">
        <w:rPr>
          <w:rFonts w:ascii="Times New Roman" w:hAnsi="Times New Roman" w:cs="Times New Roman"/>
        </w:rPr>
        <w:t>つの対立とその音声実現、シュワーの発音などが挙げられる。ま</w:t>
      </w:r>
      <w:r w:rsidR="00C46890">
        <w:rPr>
          <w:rFonts w:ascii="Times New Roman" w:hAnsi="Times New Roman" w:cs="Times New Roman"/>
        </w:rPr>
        <w:t>た、ケベックのフランス語では、長母音の保持</w:t>
      </w:r>
      <w:r w:rsidR="00C46890">
        <w:rPr>
          <w:rFonts w:ascii="Times New Roman" w:hAnsi="Times New Roman" w:cs="Times New Roman" w:hint="eastAsia"/>
        </w:rPr>
        <w:t>、閉音節における狭母音</w:t>
      </w:r>
      <w:r w:rsidR="003F0F3B" w:rsidRPr="00C46890">
        <w:rPr>
          <w:rFonts w:ascii="Times New Roman" w:hAnsi="Times New Roman" w:cs="Times New Roman"/>
        </w:rPr>
        <w:t>の弛緩化、歯茎音の破擦音化など特徴的である。</w:t>
      </w:r>
    </w:p>
    <w:p w:rsidR="0091257D" w:rsidRDefault="0091257D">
      <w:pPr>
        <w:rPr>
          <w:rFonts w:ascii="Times New Roman" w:hAnsi="Times New Roman" w:cs="Times New Roman"/>
        </w:rPr>
      </w:pPr>
    </w:p>
    <w:p w:rsidR="00655E51" w:rsidRPr="00655E51" w:rsidRDefault="00655E51" w:rsidP="00655E51">
      <w:pPr>
        <w:ind w:left="840" w:hanging="840"/>
        <w:rPr>
          <w:rFonts w:ascii="Times New Roman" w:hAnsi="Times New Roman" w:cs="Times New Roman"/>
          <w:szCs w:val="21"/>
          <w:lang w:val="fr-FR"/>
        </w:rPr>
      </w:pPr>
      <w:r w:rsidRPr="00655E51">
        <w:rPr>
          <w:rFonts w:ascii="Times New Roman" w:hAnsi="Times New Roman" w:cs="Times New Roman" w:hint="eastAsia"/>
        </w:rPr>
        <w:t>Detey, S.,</w:t>
      </w:r>
      <w:r w:rsidRPr="00655E51">
        <w:rPr>
          <w:rFonts w:ascii="Times New Roman" w:hAnsi="Times New Roman" w:cs="Times New Roman"/>
        </w:rPr>
        <w:t xml:space="preserve"> Durand</w:t>
      </w:r>
      <w:r>
        <w:rPr>
          <w:rFonts w:ascii="Times New Roman" w:hAnsi="Times New Roman" w:cs="Times New Roman"/>
        </w:rPr>
        <w:t>, J.</w:t>
      </w:r>
      <w:r>
        <w:rPr>
          <w:rFonts w:ascii="Times New Roman" w:hAnsi="Times New Roman" w:cs="Times New Roman" w:hint="eastAsia"/>
        </w:rPr>
        <w:t xml:space="preserve">, Laks, B. &amp; Lyche, C. </w:t>
      </w:r>
      <w:r>
        <w:rPr>
          <w:rFonts w:ascii="Times New Roman" w:hAnsi="Times New Roman" w:cs="Times New Roman"/>
        </w:rPr>
        <w:t xml:space="preserve">(éds). </w:t>
      </w:r>
      <w:r w:rsidRPr="00655E51">
        <w:rPr>
          <w:rFonts w:ascii="Times New Roman" w:hAnsi="Times New Roman" w:cs="Times New Roman"/>
          <w:lang w:val="fr-FR"/>
        </w:rPr>
        <w:t xml:space="preserve">(2010). </w:t>
      </w:r>
      <w:r>
        <w:rPr>
          <w:rFonts w:ascii="Times New Roman" w:hAnsi="Times New Roman" w:cs="Times New Roman" w:hint="eastAsia"/>
          <w:i/>
          <w:lang w:val="fr-FR"/>
        </w:rPr>
        <w:t>Les v</w:t>
      </w:r>
      <w:r>
        <w:rPr>
          <w:rFonts w:ascii="Times New Roman" w:hAnsi="Times New Roman" w:cs="Times New Roman"/>
          <w:i/>
          <w:lang w:val="fr-FR"/>
        </w:rPr>
        <w:t>ariétés du français parlé dans l’espace francophone</w:t>
      </w:r>
      <w:r>
        <w:rPr>
          <w:rFonts w:ascii="Times New Roman" w:hAnsi="Times New Roman" w:cs="Times New Roman"/>
          <w:lang w:val="fr-FR"/>
        </w:rPr>
        <w:t xml:space="preserve">. </w:t>
      </w:r>
      <w:r>
        <w:rPr>
          <w:rFonts w:ascii="Times New Roman" w:hAnsi="Times New Roman" w:cs="Times New Roman"/>
          <w:i/>
          <w:lang w:val="fr-FR"/>
        </w:rPr>
        <w:t>Ressources pour l’</w:t>
      </w:r>
      <w:r w:rsidR="00C46890">
        <w:rPr>
          <w:rFonts w:ascii="Times New Roman" w:hAnsi="Times New Roman" w:cs="Times New Roman"/>
          <w:i/>
          <w:lang w:val="fr-FR"/>
        </w:rPr>
        <w:t>enseignement</w:t>
      </w:r>
      <w:r>
        <w:rPr>
          <w:rFonts w:ascii="Times New Roman" w:hAnsi="Times New Roman" w:cs="Times New Roman"/>
          <w:sz w:val="22"/>
          <w:lang w:val="fr-FR"/>
        </w:rPr>
        <w:t>.</w:t>
      </w:r>
      <w:r>
        <w:rPr>
          <w:rFonts w:ascii="Times New Roman" w:hAnsi="Times New Roman" w:cs="Times New Roman"/>
          <w:lang w:val="fr-FR"/>
        </w:rPr>
        <w:t xml:space="preserve"> </w:t>
      </w:r>
      <w:r>
        <w:rPr>
          <w:rFonts w:ascii="Times New Roman" w:hAnsi="Times New Roman" w:cs="Times New Roman" w:hint="eastAsia"/>
          <w:szCs w:val="21"/>
          <w:lang w:val="fr-FR"/>
        </w:rPr>
        <w:t>Paris</w:t>
      </w:r>
      <w:r>
        <w:rPr>
          <w:rFonts w:ascii="Times New Roman" w:hAnsi="Times New Roman" w:cs="Times New Roman"/>
          <w:szCs w:val="21"/>
          <w:lang w:val="fr-FR"/>
        </w:rPr>
        <w:t> </w:t>
      </w:r>
      <w:r>
        <w:rPr>
          <w:rFonts w:ascii="Times New Roman" w:hAnsi="Times New Roman" w:cs="Times New Roman" w:hint="eastAsia"/>
          <w:szCs w:val="21"/>
          <w:lang w:val="fr-FR"/>
        </w:rPr>
        <w:t>:</w:t>
      </w:r>
      <w:r>
        <w:rPr>
          <w:rFonts w:ascii="Times New Roman" w:hAnsi="Times New Roman" w:cs="Times New Roman"/>
          <w:szCs w:val="21"/>
          <w:lang w:val="fr-FR"/>
        </w:rPr>
        <w:t xml:space="preserve"> Ophrys. </w:t>
      </w:r>
    </w:p>
    <w:p w:rsidR="00655E51" w:rsidRPr="00655E51" w:rsidRDefault="0091257D" w:rsidP="00655E51">
      <w:pPr>
        <w:ind w:left="840" w:hanging="840"/>
        <w:rPr>
          <w:rFonts w:ascii="Times New Roman" w:hAnsi="Times New Roman" w:cs="Times New Roman"/>
          <w:szCs w:val="21"/>
          <w:lang w:val="fr-FR"/>
        </w:rPr>
      </w:pPr>
      <w:r w:rsidRPr="00655E51">
        <w:rPr>
          <w:rFonts w:ascii="Times New Roman" w:hAnsi="Times New Roman" w:cs="Times New Roman"/>
          <w:szCs w:val="21"/>
          <w:lang w:val="fr-FR"/>
        </w:rPr>
        <w:t xml:space="preserve">Martinet, A. (1945, 1971). </w:t>
      </w:r>
      <w:r w:rsidRPr="00655E51">
        <w:rPr>
          <w:rFonts w:ascii="Times New Roman" w:hAnsi="Times New Roman" w:cs="Times New Roman"/>
          <w:i/>
          <w:szCs w:val="21"/>
          <w:lang w:val="fr-FR"/>
        </w:rPr>
        <w:t>La prononciation du français contemporain</w:t>
      </w:r>
      <w:r w:rsidRPr="00655E51">
        <w:rPr>
          <w:rFonts w:ascii="Times New Roman" w:hAnsi="Times New Roman" w:cs="Times New Roman"/>
          <w:szCs w:val="21"/>
          <w:lang w:val="fr-FR"/>
        </w:rPr>
        <w:t xml:space="preserve">, </w:t>
      </w:r>
      <w:r w:rsidRPr="00655E51">
        <w:rPr>
          <w:rFonts w:ascii="Times New Roman" w:hAnsi="Times New Roman" w:cs="Times New Roman"/>
          <w:i/>
          <w:szCs w:val="21"/>
          <w:lang w:val="fr-FR"/>
        </w:rPr>
        <w:t>Témoignages recueillis en 1941dans un camp d’officiers</w:t>
      </w:r>
      <w:r w:rsidR="00E6583B" w:rsidRPr="00655E51">
        <w:rPr>
          <w:rFonts w:ascii="Times New Roman" w:hAnsi="Times New Roman" w:cs="Times New Roman"/>
          <w:i/>
          <w:szCs w:val="21"/>
          <w:lang w:val="fr-FR"/>
        </w:rPr>
        <w:t xml:space="preserve"> prisonniers</w:t>
      </w:r>
      <w:r w:rsidR="00655E51">
        <w:rPr>
          <w:rFonts w:ascii="Times New Roman" w:hAnsi="Times New Roman" w:cs="Times New Roman"/>
          <w:szCs w:val="21"/>
          <w:lang w:val="fr-FR"/>
        </w:rPr>
        <w:t>.</w:t>
      </w:r>
      <w:r w:rsidR="00E6583B" w:rsidRPr="00655E51">
        <w:rPr>
          <w:rFonts w:ascii="Times New Roman" w:hAnsi="Times New Roman" w:cs="Times New Roman"/>
          <w:szCs w:val="21"/>
          <w:lang w:val="fr-FR"/>
        </w:rPr>
        <w:t xml:space="preserve"> Genève : Librairie Droz. </w:t>
      </w:r>
    </w:p>
    <w:p w:rsidR="00655E51" w:rsidRDefault="00655E51" w:rsidP="00655E51">
      <w:pPr>
        <w:ind w:left="840" w:hanging="840"/>
        <w:rPr>
          <w:rFonts w:ascii="Times New Roman" w:hAnsi="Times New Roman" w:cs="Times New Roman"/>
          <w:szCs w:val="21"/>
          <w:lang w:val="fr-FR"/>
        </w:rPr>
      </w:pPr>
      <w:r>
        <w:rPr>
          <w:rFonts w:ascii="Times New Roman" w:hAnsi="Times New Roman" w:cs="Times New Roman"/>
          <w:szCs w:val="21"/>
          <w:lang w:val="fr-FR"/>
        </w:rPr>
        <w:t xml:space="preserve">Martinet, A. &amp; Walter, H. (1973). </w:t>
      </w:r>
      <w:r>
        <w:rPr>
          <w:rFonts w:ascii="Times New Roman" w:hAnsi="Times New Roman" w:cs="Times New Roman"/>
          <w:i/>
          <w:szCs w:val="21"/>
          <w:lang w:val="fr-FR"/>
        </w:rPr>
        <w:t>Dictionnaire de la prononciation française dans son usage réel</w:t>
      </w:r>
      <w:r>
        <w:rPr>
          <w:rFonts w:ascii="Times New Roman" w:hAnsi="Times New Roman" w:cs="Times New Roman"/>
          <w:szCs w:val="21"/>
          <w:lang w:val="fr-FR"/>
        </w:rPr>
        <w:t xml:space="preserve">. Paris : France Expansion. </w:t>
      </w:r>
    </w:p>
    <w:p w:rsidR="00655E51" w:rsidRPr="00655E51" w:rsidRDefault="00655E51" w:rsidP="00655E51">
      <w:pPr>
        <w:ind w:left="840" w:hanging="840"/>
        <w:rPr>
          <w:rFonts w:ascii="Times New Roman" w:hAnsi="Times New Roman" w:cs="Times New Roman"/>
          <w:szCs w:val="21"/>
          <w:lang w:val="fr-FR"/>
        </w:rPr>
      </w:pPr>
      <w:r>
        <w:rPr>
          <w:rFonts w:ascii="Times New Roman" w:hAnsi="Times New Roman" w:cs="Times New Roman"/>
          <w:szCs w:val="21"/>
          <w:lang w:val="fr-FR"/>
        </w:rPr>
        <w:t xml:space="preserve">Morin, Y. </w:t>
      </w:r>
      <w:r w:rsidR="00C46890">
        <w:rPr>
          <w:rFonts w:ascii="Times New Roman" w:hAnsi="Times New Roman" w:cs="Times New Roman"/>
          <w:szCs w:val="21"/>
          <w:lang w:val="fr-FR"/>
        </w:rPr>
        <w:t>-</w:t>
      </w:r>
      <w:r>
        <w:rPr>
          <w:rFonts w:ascii="Times New Roman" w:hAnsi="Times New Roman" w:cs="Times New Roman"/>
          <w:szCs w:val="21"/>
          <w:lang w:val="fr-FR"/>
        </w:rPr>
        <w:t xml:space="preserve">C. (2000). Le français de référence et les normes de prononciation. </w:t>
      </w:r>
      <w:r>
        <w:rPr>
          <w:rFonts w:ascii="Times New Roman" w:hAnsi="Times New Roman" w:cs="Times New Roman"/>
          <w:i/>
          <w:szCs w:val="21"/>
          <w:lang w:val="fr-FR"/>
        </w:rPr>
        <w:t>Cahiers de l’Institut de linguistique de Louvain</w:t>
      </w:r>
      <w:r>
        <w:rPr>
          <w:rFonts w:ascii="Times New Roman" w:hAnsi="Times New Roman" w:cs="Times New Roman"/>
          <w:szCs w:val="21"/>
          <w:lang w:val="fr-FR"/>
        </w:rPr>
        <w:t xml:space="preserve">, 26 (1), pp. 91-135. </w:t>
      </w:r>
    </w:p>
    <w:p w:rsidR="00E6583B" w:rsidRDefault="00E6583B" w:rsidP="0091257D">
      <w:pPr>
        <w:ind w:left="840" w:hanging="840"/>
        <w:rPr>
          <w:rFonts w:ascii="Times New Roman" w:hAnsi="Times New Roman" w:cs="Times New Roman"/>
          <w:szCs w:val="21"/>
          <w:lang w:val="fr-FR"/>
        </w:rPr>
      </w:pPr>
      <w:r w:rsidRPr="00655E51">
        <w:rPr>
          <w:rFonts w:ascii="Times New Roman" w:hAnsi="Times New Roman" w:cs="Times New Roman"/>
          <w:szCs w:val="21"/>
          <w:lang w:val="fr-FR"/>
        </w:rPr>
        <w:t xml:space="preserve">Walter, H. (1976). </w:t>
      </w:r>
      <w:r w:rsidRPr="00655E51">
        <w:rPr>
          <w:rFonts w:ascii="Times New Roman" w:hAnsi="Times New Roman" w:cs="Times New Roman"/>
          <w:i/>
          <w:szCs w:val="21"/>
          <w:lang w:val="fr-FR"/>
        </w:rPr>
        <w:t>La dynamique des phonèmes dans l</w:t>
      </w:r>
      <w:r w:rsidR="00655E51">
        <w:rPr>
          <w:rFonts w:ascii="Times New Roman" w:hAnsi="Times New Roman" w:cs="Times New Roman"/>
          <w:i/>
          <w:szCs w:val="21"/>
          <w:lang w:val="fr-FR"/>
        </w:rPr>
        <w:t>e lexique français contemporain</w:t>
      </w:r>
      <w:r w:rsidR="00655E51">
        <w:rPr>
          <w:rFonts w:ascii="Times New Roman" w:hAnsi="Times New Roman" w:cs="Times New Roman"/>
          <w:szCs w:val="21"/>
          <w:lang w:val="fr-FR"/>
        </w:rPr>
        <w:t>. Paris : France Expansion.</w:t>
      </w:r>
    </w:p>
    <w:p w:rsidR="00655E51" w:rsidRDefault="00655E51" w:rsidP="0091257D">
      <w:pPr>
        <w:ind w:left="840" w:hanging="840"/>
        <w:rPr>
          <w:rFonts w:ascii="Times New Roman" w:hAnsi="Times New Roman" w:cs="Times New Roman"/>
          <w:szCs w:val="21"/>
          <w:lang w:val="fr-FR"/>
        </w:rPr>
      </w:pPr>
      <w:r>
        <w:rPr>
          <w:rFonts w:ascii="Times New Roman" w:hAnsi="Times New Roman" w:cs="Times New Roman"/>
          <w:szCs w:val="21"/>
          <w:lang w:val="fr-FR"/>
        </w:rPr>
        <w:t xml:space="preserve">Walter, H. (1982). </w:t>
      </w:r>
      <w:r>
        <w:rPr>
          <w:rFonts w:ascii="Times New Roman" w:hAnsi="Times New Roman" w:cs="Times New Roman"/>
          <w:i/>
          <w:szCs w:val="21"/>
          <w:lang w:val="fr-FR"/>
        </w:rPr>
        <w:t>Enquête phonologique et variétés régionales du français</w:t>
      </w:r>
      <w:r>
        <w:rPr>
          <w:rFonts w:ascii="Times New Roman" w:hAnsi="Times New Roman" w:cs="Times New Roman"/>
          <w:szCs w:val="21"/>
          <w:lang w:val="fr-FR"/>
        </w:rPr>
        <w:t xml:space="preserve">. Paris : PUF. </w:t>
      </w:r>
    </w:p>
    <w:p w:rsidR="00E9131D" w:rsidRPr="005604FA" w:rsidRDefault="00E9131D"/>
    <w:sectPr w:rsidR="00E9131D" w:rsidRPr="005604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45" w:rsidRDefault="00AA2245" w:rsidP="00655E51">
      <w:r>
        <w:separator/>
      </w:r>
    </w:p>
  </w:endnote>
  <w:endnote w:type="continuationSeparator" w:id="0">
    <w:p w:rsidR="00AA2245" w:rsidRDefault="00AA2245" w:rsidP="0065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45" w:rsidRDefault="00AA2245" w:rsidP="00655E51">
      <w:r>
        <w:separator/>
      </w:r>
    </w:p>
  </w:footnote>
  <w:footnote w:type="continuationSeparator" w:id="0">
    <w:p w:rsidR="00AA2245" w:rsidRDefault="00AA2245" w:rsidP="0065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FA"/>
    <w:rsid w:val="002344C8"/>
    <w:rsid w:val="002A0CCA"/>
    <w:rsid w:val="003F0F3B"/>
    <w:rsid w:val="0054189A"/>
    <w:rsid w:val="005604FA"/>
    <w:rsid w:val="00655E51"/>
    <w:rsid w:val="009057BB"/>
    <w:rsid w:val="0091257D"/>
    <w:rsid w:val="00A53363"/>
    <w:rsid w:val="00AA2245"/>
    <w:rsid w:val="00AC3F45"/>
    <w:rsid w:val="00C46890"/>
    <w:rsid w:val="00D03FBD"/>
    <w:rsid w:val="00DC240C"/>
    <w:rsid w:val="00E6583B"/>
    <w:rsid w:val="00E9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9A1454-D77A-45E0-896C-668ED869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04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5604FA"/>
  </w:style>
  <w:style w:type="paragraph" w:styleId="a3">
    <w:name w:val="header"/>
    <w:basedOn w:val="a"/>
    <w:link w:val="a4"/>
    <w:uiPriority w:val="99"/>
    <w:unhideWhenUsed/>
    <w:rsid w:val="00655E51"/>
    <w:pPr>
      <w:tabs>
        <w:tab w:val="center" w:pos="4252"/>
        <w:tab w:val="right" w:pos="8504"/>
      </w:tabs>
      <w:snapToGrid w:val="0"/>
    </w:pPr>
  </w:style>
  <w:style w:type="character" w:customStyle="1" w:styleId="a4">
    <w:name w:val="ヘッダー (文字)"/>
    <w:basedOn w:val="a0"/>
    <w:link w:val="a3"/>
    <w:uiPriority w:val="99"/>
    <w:rsid w:val="00655E51"/>
  </w:style>
  <w:style w:type="paragraph" w:styleId="a5">
    <w:name w:val="footer"/>
    <w:basedOn w:val="a"/>
    <w:link w:val="a6"/>
    <w:uiPriority w:val="99"/>
    <w:unhideWhenUsed/>
    <w:rsid w:val="00655E51"/>
    <w:pPr>
      <w:tabs>
        <w:tab w:val="center" w:pos="4252"/>
        <w:tab w:val="right" w:pos="8504"/>
      </w:tabs>
      <w:snapToGrid w:val="0"/>
    </w:pPr>
  </w:style>
  <w:style w:type="character" w:customStyle="1" w:styleId="a6">
    <w:name w:val="フッター (文字)"/>
    <w:basedOn w:val="a0"/>
    <w:link w:val="a5"/>
    <w:uiPriority w:val="99"/>
    <w:rsid w:val="0065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75402">
      <w:bodyDiv w:val="1"/>
      <w:marLeft w:val="0"/>
      <w:marRight w:val="0"/>
      <w:marTop w:val="0"/>
      <w:marBottom w:val="0"/>
      <w:divBdr>
        <w:top w:val="none" w:sz="0" w:space="0" w:color="auto"/>
        <w:left w:val="none" w:sz="0" w:space="0" w:color="auto"/>
        <w:bottom w:val="none" w:sz="0" w:space="0" w:color="auto"/>
        <w:right w:val="none" w:sz="0" w:space="0" w:color="auto"/>
      </w:divBdr>
    </w:div>
    <w:div w:id="619723014">
      <w:bodyDiv w:val="1"/>
      <w:marLeft w:val="0"/>
      <w:marRight w:val="0"/>
      <w:marTop w:val="0"/>
      <w:marBottom w:val="0"/>
      <w:divBdr>
        <w:top w:val="none" w:sz="0" w:space="0" w:color="auto"/>
        <w:left w:val="none" w:sz="0" w:space="0" w:color="auto"/>
        <w:bottom w:val="none" w:sz="0" w:space="0" w:color="auto"/>
        <w:right w:val="none" w:sz="0" w:space="0" w:color="auto"/>
      </w:divBdr>
      <w:divsChild>
        <w:div w:id="1929658002">
          <w:marLeft w:val="0"/>
          <w:marRight w:val="0"/>
          <w:marTop w:val="0"/>
          <w:marBottom w:val="0"/>
          <w:divBdr>
            <w:top w:val="none" w:sz="0" w:space="0" w:color="auto"/>
            <w:left w:val="none" w:sz="0" w:space="0" w:color="auto"/>
            <w:bottom w:val="none" w:sz="0" w:space="0" w:color="auto"/>
            <w:right w:val="none" w:sz="0" w:space="0" w:color="auto"/>
          </w:divBdr>
        </w:div>
        <w:div w:id="2052534062">
          <w:marLeft w:val="0"/>
          <w:marRight w:val="0"/>
          <w:marTop w:val="0"/>
          <w:marBottom w:val="0"/>
          <w:divBdr>
            <w:top w:val="none" w:sz="0" w:space="0" w:color="auto"/>
            <w:left w:val="none" w:sz="0" w:space="0" w:color="auto"/>
            <w:bottom w:val="none" w:sz="0" w:space="0" w:color="auto"/>
            <w:right w:val="none" w:sz="0" w:space="0" w:color="auto"/>
          </w:divBdr>
        </w:div>
        <w:div w:id="2104757830">
          <w:marLeft w:val="0"/>
          <w:marRight w:val="0"/>
          <w:marTop w:val="0"/>
          <w:marBottom w:val="0"/>
          <w:divBdr>
            <w:top w:val="none" w:sz="0" w:space="0" w:color="auto"/>
            <w:left w:val="none" w:sz="0" w:space="0" w:color="auto"/>
            <w:bottom w:val="none" w:sz="0" w:space="0" w:color="auto"/>
            <w:right w:val="none" w:sz="0" w:space="0" w:color="auto"/>
          </w:divBdr>
        </w:div>
        <w:div w:id="531384734">
          <w:marLeft w:val="0"/>
          <w:marRight w:val="0"/>
          <w:marTop w:val="0"/>
          <w:marBottom w:val="0"/>
          <w:divBdr>
            <w:top w:val="none" w:sz="0" w:space="0" w:color="auto"/>
            <w:left w:val="none" w:sz="0" w:space="0" w:color="auto"/>
            <w:bottom w:val="none" w:sz="0" w:space="0" w:color="auto"/>
            <w:right w:val="none" w:sz="0" w:space="0" w:color="auto"/>
          </w:divBdr>
        </w:div>
        <w:div w:id="1423408828">
          <w:marLeft w:val="0"/>
          <w:marRight w:val="0"/>
          <w:marTop w:val="0"/>
          <w:marBottom w:val="0"/>
          <w:divBdr>
            <w:top w:val="none" w:sz="0" w:space="0" w:color="auto"/>
            <w:left w:val="none" w:sz="0" w:space="0" w:color="auto"/>
            <w:bottom w:val="none" w:sz="0" w:space="0" w:color="auto"/>
            <w:right w:val="none" w:sz="0" w:space="0" w:color="auto"/>
          </w:divBdr>
        </w:div>
        <w:div w:id="223369465">
          <w:marLeft w:val="0"/>
          <w:marRight w:val="0"/>
          <w:marTop w:val="0"/>
          <w:marBottom w:val="0"/>
          <w:divBdr>
            <w:top w:val="none" w:sz="0" w:space="0" w:color="auto"/>
            <w:left w:val="none" w:sz="0" w:space="0" w:color="auto"/>
            <w:bottom w:val="none" w:sz="0" w:space="0" w:color="auto"/>
            <w:right w:val="none" w:sz="0" w:space="0" w:color="auto"/>
          </w:divBdr>
        </w:div>
        <w:div w:id="1858305982">
          <w:marLeft w:val="0"/>
          <w:marRight w:val="0"/>
          <w:marTop w:val="0"/>
          <w:marBottom w:val="0"/>
          <w:divBdr>
            <w:top w:val="none" w:sz="0" w:space="0" w:color="auto"/>
            <w:left w:val="none" w:sz="0" w:space="0" w:color="auto"/>
            <w:bottom w:val="none" w:sz="0" w:space="0" w:color="auto"/>
            <w:right w:val="none" w:sz="0" w:space="0" w:color="auto"/>
          </w:divBdr>
        </w:div>
        <w:div w:id="1067150940">
          <w:marLeft w:val="0"/>
          <w:marRight w:val="0"/>
          <w:marTop w:val="0"/>
          <w:marBottom w:val="0"/>
          <w:divBdr>
            <w:top w:val="none" w:sz="0" w:space="0" w:color="auto"/>
            <w:left w:val="none" w:sz="0" w:space="0" w:color="auto"/>
            <w:bottom w:val="none" w:sz="0" w:space="0" w:color="auto"/>
            <w:right w:val="none" w:sz="0" w:space="0" w:color="auto"/>
          </w:divBdr>
        </w:div>
        <w:div w:id="207115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dc:creator>
  <cp:keywords/>
  <dc:description/>
  <cp:lastModifiedBy>X</cp:lastModifiedBy>
  <cp:revision>2</cp:revision>
  <dcterms:created xsi:type="dcterms:W3CDTF">2017-06-23T07:50:00Z</dcterms:created>
  <dcterms:modified xsi:type="dcterms:W3CDTF">2017-06-23T07:50:00Z</dcterms:modified>
</cp:coreProperties>
</file>